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457A" w14:textId="77777777" w:rsidR="005476B3" w:rsidRPr="00830F98" w:rsidRDefault="005476B3" w:rsidP="005476B3">
      <w:pPr>
        <w:jc w:val="both"/>
        <w:rPr>
          <w:rFonts w:asciiTheme="majorHAnsi" w:hAnsiTheme="majorHAnsi" w:cstheme="majorHAnsi"/>
          <w:sz w:val="22"/>
          <w:szCs w:val="22"/>
        </w:rPr>
      </w:pPr>
    </w:p>
    <w:p w14:paraId="4172381B" w14:textId="13963205" w:rsidR="005476B3" w:rsidRPr="00830F98" w:rsidRDefault="005476B3" w:rsidP="00730544">
      <w:pPr>
        <w:jc w:val="right"/>
        <w:rPr>
          <w:rFonts w:asciiTheme="majorHAnsi" w:hAnsiTheme="majorHAnsi" w:cstheme="majorHAnsi"/>
          <w:b/>
          <w:bCs/>
          <w:sz w:val="22"/>
          <w:szCs w:val="22"/>
        </w:rPr>
      </w:pPr>
      <w:r w:rsidRPr="00830F98">
        <w:rPr>
          <w:rFonts w:asciiTheme="majorHAnsi" w:hAnsiTheme="majorHAnsi" w:cstheme="majorHAnsi"/>
          <w:b/>
          <w:bCs/>
          <w:sz w:val="22"/>
          <w:szCs w:val="22"/>
        </w:rPr>
        <w:t xml:space="preserve">Al </w:t>
      </w:r>
      <w:r w:rsidR="007666AC" w:rsidRPr="00830F98">
        <w:rPr>
          <w:rFonts w:asciiTheme="majorHAnsi" w:hAnsiTheme="majorHAnsi" w:cstheme="majorHAnsi"/>
          <w:b/>
          <w:bCs/>
          <w:sz w:val="22"/>
          <w:szCs w:val="22"/>
        </w:rPr>
        <w:t xml:space="preserve">responsabile piattaforma GEPI del Comune di </w:t>
      </w:r>
      <w:r w:rsidR="00730544">
        <w:rPr>
          <w:rFonts w:asciiTheme="majorHAnsi" w:hAnsiTheme="majorHAnsi" w:cstheme="majorHAnsi"/>
          <w:b/>
          <w:bCs/>
          <w:sz w:val="22"/>
          <w:szCs w:val="22"/>
        </w:rPr>
        <w:t>____________</w:t>
      </w:r>
    </w:p>
    <w:p w14:paraId="55DF3508" w14:textId="23E56ECC" w:rsidR="005476B3" w:rsidRPr="00830F98" w:rsidRDefault="007666AC" w:rsidP="00730544">
      <w:pPr>
        <w:jc w:val="right"/>
        <w:rPr>
          <w:rFonts w:asciiTheme="majorHAnsi" w:hAnsiTheme="majorHAnsi" w:cstheme="majorHAnsi"/>
          <w:b/>
          <w:bCs/>
          <w:sz w:val="22"/>
          <w:szCs w:val="22"/>
        </w:rPr>
      </w:pPr>
      <w:r w:rsidRPr="00830F98">
        <w:rPr>
          <w:rFonts w:asciiTheme="majorHAnsi" w:hAnsiTheme="majorHAnsi" w:cstheme="majorHAnsi"/>
          <w:b/>
          <w:bCs/>
          <w:sz w:val="22"/>
          <w:szCs w:val="22"/>
        </w:rPr>
        <w:t xml:space="preserve">Al responsabile ufficio anagrafe del Comune di </w:t>
      </w:r>
      <w:r w:rsidR="00730544">
        <w:rPr>
          <w:rFonts w:asciiTheme="majorHAnsi" w:hAnsiTheme="majorHAnsi" w:cstheme="majorHAnsi"/>
          <w:b/>
          <w:bCs/>
          <w:sz w:val="22"/>
          <w:szCs w:val="22"/>
        </w:rPr>
        <w:t>____________</w:t>
      </w:r>
    </w:p>
    <w:p w14:paraId="6F0249D9" w14:textId="3190F4E8" w:rsidR="005476B3" w:rsidRPr="00830F98" w:rsidRDefault="005476B3" w:rsidP="005476B3">
      <w:pPr>
        <w:jc w:val="right"/>
        <w:rPr>
          <w:rFonts w:asciiTheme="majorHAnsi" w:hAnsiTheme="majorHAnsi" w:cstheme="majorHAnsi"/>
          <w:b/>
          <w:bCs/>
          <w:sz w:val="22"/>
          <w:szCs w:val="22"/>
        </w:rPr>
      </w:pPr>
      <w:r w:rsidRPr="00830F98">
        <w:rPr>
          <w:rFonts w:asciiTheme="majorHAnsi" w:hAnsiTheme="majorHAnsi" w:cstheme="majorHAnsi"/>
          <w:b/>
          <w:bCs/>
          <w:sz w:val="22"/>
          <w:szCs w:val="22"/>
        </w:rPr>
        <w:t xml:space="preserve">Al Dirigente dell’Ufficio Politiche Sociali del Comune di </w:t>
      </w:r>
      <w:r w:rsidR="00730544">
        <w:rPr>
          <w:rFonts w:asciiTheme="majorHAnsi" w:hAnsiTheme="majorHAnsi" w:cstheme="majorHAnsi"/>
          <w:b/>
          <w:bCs/>
          <w:sz w:val="22"/>
          <w:szCs w:val="22"/>
        </w:rPr>
        <w:t>_______________</w:t>
      </w:r>
    </w:p>
    <w:p w14:paraId="5150AC89" w14:textId="77777777" w:rsidR="007666AC" w:rsidRPr="00A076BC" w:rsidRDefault="007666AC" w:rsidP="005476B3">
      <w:pPr>
        <w:jc w:val="right"/>
        <w:rPr>
          <w:rFonts w:asciiTheme="majorHAnsi" w:hAnsiTheme="majorHAnsi" w:cstheme="majorHAnsi"/>
          <w:sz w:val="22"/>
          <w:szCs w:val="22"/>
        </w:rPr>
      </w:pPr>
    </w:p>
    <w:p w14:paraId="1F0F3E8E" w14:textId="3B734CA8" w:rsidR="007666AC" w:rsidRPr="00830F98" w:rsidRDefault="007666AC" w:rsidP="005476B3">
      <w:pPr>
        <w:jc w:val="right"/>
        <w:rPr>
          <w:rFonts w:asciiTheme="majorHAnsi" w:hAnsiTheme="majorHAnsi" w:cstheme="majorHAnsi"/>
          <w:b/>
          <w:bCs/>
          <w:sz w:val="22"/>
          <w:szCs w:val="22"/>
        </w:rPr>
      </w:pPr>
      <w:r w:rsidRPr="00A076BC">
        <w:rPr>
          <w:rFonts w:asciiTheme="majorHAnsi" w:hAnsiTheme="majorHAnsi" w:cstheme="majorHAnsi"/>
          <w:sz w:val="22"/>
          <w:szCs w:val="22"/>
        </w:rPr>
        <w:t>E p.c</w:t>
      </w:r>
      <w:r w:rsidRPr="00830F98">
        <w:rPr>
          <w:rFonts w:asciiTheme="majorHAnsi" w:hAnsiTheme="majorHAnsi" w:cstheme="majorHAnsi"/>
          <w:b/>
          <w:bCs/>
          <w:sz w:val="22"/>
          <w:szCs w:val="22"/>
        </w:rPr>
        <w:t>.</w:t>
      </w:r>
    </w:p>
    <w:p w14:paraId="2A1F96E1" w14:textId="18EC107B" w:rsidR="007666AC" w:rsidRPr="00830F98" w:rsidRDefault="007666AC" w:rsidP="005476B3">
      <w:pPr>
        <w:jc w:val="right"/>
        <w:rPr>
          <w:rFonts w:asciiTheme="majorHAnsi" w:hAnsiTheme="majorHAnsi" w:cstheme="majorHAnsi"/>
          <w:b/>
          <w:bCs/>
          <w:sz w:val="22"/>
          <w:szCs w:val="22"/>
        </w:rPr>
      </w:pPr>
    </w:p>
    <w:p w14:paraId="3340F0E3" w14:textId="01064166" w:rsidR="007666AC" w:rsidRPr="00830F98" w:rsidRDefault="007666AC" w:rsidP="005476B3">
      <w:pPr>
        <w:jc w:val="right"/>
        <w:rPr>
          <w:rFonts w:asciiTheme="majorHAnsi" w:hAnsiTheme="majorHAnsi" w:cstheme="majorHAnsi"/>
          <w:b/>
          <w:bCs/>
          <w:sz w:val="22"/>
          <w:szCs w:val="22"/>
        </w:rPr>
      </w:pPr>
      <w:r w:rsidRPr="00830F98">
        <w:rPr>
          <w:rFonts w:asciiTheme="majorHAnsi" w:hAnsiTheme="majorHAnsi" w:cstheme="majorHAnsi"/>
          <w:b/>
          <w:bCs/>
          <w:sz w:val="22"/>
          <w:szCs w:val="22"/>
        </w:rPr>
        <w:t xml:space="preserve">Al Sindaco di </w:t>
      </w:r>
      <w:r w:rsidR="00730544">
        <w:rPr>
          <w:rFonts w:asciiTheme="majorHAnsi" w:hAnsiTheme="majorHAnsi" w:cstheme="majorHAnsi"/>
          <w:b/>
          <w:bCs/>
          <w:sz w:val="22"/>
          <w:szCs w:val="22"/>
        </w:rPr>
        <w:t>_____________</w:t>
      </w:r>
    </w:p>
    <w:p w14:paraId="66B7C040" w14:textId="3BD9E098" w:rsidR="007666AC" w:rsidRPr="00830F98" w:rsidRDefault="007666AC" w:rsidP="005476B3">
      <w:pPr>
        <w:jc w:val="right"/>
        <w:rPr>
          <w:rFonts w:asciiTheme="majorHAnsi" w:hAnsiTheme="majorHAnsi" w:cstheme="majorHAnsi"/>
          <w:b/>
          <w:bCs/>
          <w:sz w:val="22"/>
          <w:szCs w:val="22"/>
        </w:rPr>
      </w:pPr>
      <w:r w:rsidRPr="00830F98">
        <w:rPr>
          <w:rFonts w:asciiTheme="majorHAnsi" w:hAnsiTheme="majorHAnsi" w:cstheme="majorHAnsi"/>
          <w:b/>
          <w:bCs/>
          <w:sz w:val="22"/>
          <w:szCs w:val="22"/>
        </w:rPr>
        <w:t>All'Assessore alle Politiche Sociali</w:t>
      </w:r>
    </w:p>
    <w:p w14:paraId="273F6CDC" w14:textId="12500AB3" w:rsidR="007666AC" w:rsidRPr="00830F98" w:rsidRDefault="007666AC" w:rsidP="005476B3">
      <w:pPr>
        <w:jc w:val="right"/>
        <w:rPr>
          <w:rFonts w:asciiTheme="majorHAnsi" w:hAnsiTheme="majorHAnsi" w:cstheme="majorHAnsi"/>
          <w:b/>
          <w:bCs/>
          <w:sz w:val="22"/>
          <w:szCs w:val="22"/>
        </w:rPr>
      </w:pPr>
      <w:r w:rsidRPr="00830F98">
        <w:rPr>
          <w:rFonts w:asciiTheme="majorHAnsi" w:hAnsiTheme="majorHAnsi" w:cstheme="majorHAnsi"/>
          <w:b/>
          <w:bCs/>
          <w:sz w:val="22"/>
          <w:szCs w:val="22"/>
        </w:rPr>
        <w:t xml:space="preserve">All'INPS di </w:t>
      </w:r>
      <w:r w:rsidR="00730544">
        <w:rPr>
          <w:rFonts w:asciiTheme="majorHAnsi" w:hAnsiTheme="majorHAnsi" w:cstheme="majorHAnsi"/>
          <w:b/>
          <w:bCs/>
          <w:sz w:val="22"/>
          <w:szCs w:val="22"/>
        </w:rPr>
        <w:t>________________</w:t>
      </w:r>
    </w:p>
    <w:p w14:paraId="5EDC435B" w14:textId="408CF188" w:rsidR="007666AC" w:rsidRDefault="007666AC" w:rsidP="005476B3">
      <w:pPr>
        <w:jc w:val="right"/>
        <w:rPr>
          <w:rFonts w:asciiTheme="majorHAnsi" w:hAnsiTheme="majorHAnsi" w:cstheme="majorHAnsi"/>
          <w:b/>
          <w:bCs/>
          <w:sz w:val="22"/>
          <w:szCs w:val="22"/>
        </w:rPr>
      </w:pPr>
      <w:r w:rsidRPr="00830F98">
        <w:rPr>
          <w:rFonts w:asciiTheme="majorHAnsi" w:hAnsiTheme="majorHAnsi" w:cstheme="majorHAnsi"/>
          <w:b/>
          <w:bCs/>
          <w:sz w:val="22"/>
          <w:szCs w:val="22"/>
        </w:rPr>
        <w:t xml:space="preserve">Alla Direzione INPS servizi welfare di </w:t>
      </w:r>
      <w:r w:rsidR="00730544">
        <w:rPr>
          <w:rFonts w:asciiTheme="majorHAnsi" w:hAnsiTheme="majorHAnsi" w:cstheme="majorHAnsi"/>
          <w:b/>
          <w:bCs/>
          <w:sz w:val="22"/>
          <w:szCs w:val="22"/>
        </w:rPr>
        <w:t>_______________</w:t>
      </w:r>
    </w:p>
    <w:p w14:paraId="7A1AC000" w14:textId="1081594A" w:rsidR="00730544" w:rsidRPr="00830F98" w:rsidRDefault="00730544" w:rsidP="005476B3">
      <w:pPr>
        <w:jc w:val="right"/>
        <w:rPr>
          <w:rFonts w:asciiTheme="majorHAnsi" w:hAnsiTheme="majorHAnsi" w:cstheme="majorHAnsi"/>
          <w:b/>
          <w:bCs/>
          <w:sz w:val="22"/>
          <w:szCs w:val="22"/>
        </w:rPr>
      </w:pPr>
      <w:r>
        <w:rPr>
          <w:rFonts w:asciiTheme="majorHAnsi" w:hAnsiTheme="majorHAnsi" w:cstheme="majorHAnsi"/>
          <w:b/>
          <w:bCs/>
          <w:sz w:val="22"/>
          <w:szCs w:val="22"/>
        </w:rPr>
        <w:t>Alla Direzione Monitoraggio e Conteziosi dell’INPS</w:t>
      </w:r>
    </w:p>
    <w:p w14:paraId="24D04011" w14:textId="77777777" w:rsidR="007666AC" w:rsidRPr="00830F98" w:rsidRDefault="007666AC" w:rsidP="005476B3">
      <w:pPr>
        <w:jc w:val="right"/>
        <w:rPr>
          <w:rFonts w:asciiTheme="majorHAnsi" w:hAnsiTheme="majorHAnsi" w:cstheme="majorHAnsi"/>
          <w:b/>
          <w:bCs/>
          <w:sz w:val="22"/>
          <w:szCs w:val="22"/>
        </w:rPr>
      </w:pPr>
    </w:p>
    <w:p w14:paraId="38AC3DBE" w14:textId="091A5197" w:rsidR="00A076BC" w:rsidRPr="00A076BC" w:rsidRDefault="007666AC" w:rsidP="00A076BC">
      <w:pPr>
        <w:rPr>
          <w:rFonts w:asciiTheme="majorHAnsi" w:hAnsiTheme="majorHAnsi" w:cstheme="majorHAnsi"/>
          <w:sz w:val="22"/>
          <w:szCs w:val="22"/>
        </w:rPr>
      </w:pPr>
      <w:r w:rsidRPr="00A076BC">
        <w:rPr>
          <w:rFonts w:asciiTheme="majorHAnsi" w:hAnsiTheme="majorHAnsi" w:cstheme="majorHAnsi"/>
          <w:b/>
          <w:bCs/>
          <w:sz w:val="22"/>
          <w:szCs w:val="22"/>
        </w:rPr>
        <w:t>OGGETTO:</w:t>
      </w:r>
      <w:r w:rsidRPr="00A076BC">
        <w:rPr>
          <w:rFonts w:asciiTheme="majorHAnsi" w:hAnsiTheme="majorHAnsi" w:cstheme="majorHAnsi"/>
          <w:sz w:val="22"/>
          <w:szCs w:val="22"/>
        </w:rPr>
        <w:t xml:space="preserve"> RICHIESTA DI RETTIFICA DI REQUISITO ANAGRAFICO RDC PER </w:t>
      </w:r>
      <w:r w:rsidR="00730544">
        <w:rPr>
          <w:rFonts w:asciiTheme="majorHAnsi" w:hAnsiTheme="majorHAnsi" w:cstheme="majorHAnsi"/>
          <w:sz w:val="22"/>
          <w:szCs w:val="22"/>
        </w:rPr>
        <w:t>_______________</w:t>
      </w:r>
      <w:r w:rsidRPr="00A076BC">
        <w:rPr>
          <w:rFonts w:asciiTheme="majorHAnsi" w:hAnsiTheme="majorHAnsi" w:cstheme="majorHAnsi"/>
          <w:sz w:val="22"/>
          <w:szCs w:val="22"/>
        </w:rPr>
        <w:t xml:space="preserve"> INPS-RDC-</w:t>
      </w:r>
      <w:r w:rsidR="00A076BC" w:rsidRPr="00A076BC">
        <w:rPr>
          <w:rFonts w:asciiTheme="majorHAnsi" w:hAnsiTheme="majorHAnsi" w:cstheme="majorHAnsi"/>
          <w:sz w:val="22"/>
          <w:szCs w:val="22"/>
        </w:rPr>
        <w:t>2020-</w:t>
      </w:r>
      <w:r w:rsidR="00730544">
        <w:rPr>
          <w:rFonts w:asciiTheme="majorHAnsi" w:hAnsiTheme="majorHAnsi" w:cstheme="majorHAnsi"/>
          <w:sz w:val="22"/>
          <w:szCs w:val="22"/>
        </w:rPr>
        <w:t>00000000</w:t>
      </w:r>
    </w:p>
    <w:p w14:paraId="463743BE" w14:textId="77777777" w:rsidR="00A076BC" w:rsidRDefault="00A076BC" w:rsidP="00A076BC">
      <w:pPr>
        <w:rPr>
          <w:rFonts w:asciiTheme="majorHAnsi" w:hAnsiTheme="majorHAnsi" w:cstheme="majorHAnsi"/>
          <w:b/>
          <w:bCs/>
          <w:sz w:val="22"/>
          <w:szCs w:val="22"/>
        </w:rPr>
      </w:pPr>
    </w:p>
    <w:p w14:paraId="37DA0ACE" w14:textId="4A5BD827" w:rsidR="00A076BC" w:rsidRPr="00A076BC" w:rsidRDefault="00730544" w:rsidP="00A076BC">
      <w:pPr>
        <w:rPr>
          <w:rFonts w:asciiTheme="majorHAnsi" w:hAnsiTheme="majorHAnsi" w:cstheme="majorHAnsi"/>
          <w:sz w:val="22"/>
          <w:szCs w:val="22"/>
        </w:rPr>
      </w:pPr>
      <w:r>
        <w:rPr>
          <w:rFonts w:asciiTheme="majorHAnsi" w:hAnsiTheme="majorHAnsi" w:cstheme="majorHAnsi"/>
          <w:sz w:val="22"/>
          <w:szCs w:val="22"/>
        </w:rPr>
        <w:t xml:space="preserve">Io sottoscritto/a </w:t>
      </w:r>
      <w:r w:rsidR="00D169C8" w:rsidRPr="00A076BC">
        <w:rPr>
          <w:rFonts w:asciiTheme="majorHAnsi" w:hAnsiTheme="majorHAnsi" w:cstheme="majorHAnsi"/>
          <w:sz w:val="22"/>
          <w:szCs w:val="22"/>
        </w:rPr>
        <w:t>sig.</w:t>
      </w:r>
      <w:r>
        <w:rPr>
          <w:rFonts w:asciiTheme="majorHAnsi" w:hAnsiTheme="majorHAnsi" w:cstheme="majorHAnsi"/>
          <w:sz w:val="22"/>
          <w:szCs w:val="22"/>
        </w:rPr>
        <w:t>_______________________</w:t>
      </w:r>
      <w:r w:rsidR="00D169C8" w:rsidRPr="00A076BC">
        <w:rPr>
          <w:rFonts w:asciiTheme="majorHAnsi" w:hAnsiTheme="majorHAnsi" w:cstheme="majorHAnsi"/>
          <w:sz w:val="22"/>
          <w:szCs w:val="22"/>
        </w:rPr>
        <w:t xml:space="preserve">, nata in </w:t>
      </w:r>
      <w:r>
        <w:rPr>
          <w:rFonts w:asciiTheme="majorHAnsi" w:hAnsiTheme="majorHAnsi" w:cstheme="majorHAnsi"/>
          <w:sz w:val="22"/>
          <w:szCs w:val="22"/>
        </w:rPr>
        <w:t>_________________</w:t>
      </w:r>
      <w:r w:rsidR="00D169C8" w:rsidRPr="00A076BC">
        <w:rPr>
          <w:rFonts w:asciiTheme="majorHAnsi" w:hAnsiTheme="majorHAnsi" w:cstheme="majorHAnsi"/>
          <w:sz w:val="22"/>
          <w:szCs w:val="22"/>
        </w:rPr>
        <w:t xml:space="preserve"> il </w:t>
      </w:r>
      <w:r>
        <w:rPr>
          <w:rFonts w:asciiTheme="majorHAnsi" w:hAnsiTheme="majorHAnsi" w:cstheme="majorHAnsi"/>
          <w:sz w:val="22"/>
          <w:szCs w:val="22"/>
        </w:rPr>
        <w:t>___________________</w:t>
      </w:r>
      <w:r w:rsidR="00D169C8" w:rsidRPr="00A076BC">
        <w:rPr>
          <w:rFonts w:asciiTheme="majorHAnsi" w:hAnsiTheme="majorHAnsi" w:cstheme="majorHAnsi"/>
          <w:sz w:val="22"/>
          <w:szCs w:val="22"/>
        </w:rPr>
        <w:t xml:space="preserve">e residente a </w:t>
      </w:r>
      <w:r>
        <w:rPr>
          <w:rFonts w:asciiTheme="majorHAnsi" w:hAnsiTheme="majorHAnsi" w:cstheme="majorHAnsi"/>
          <w:sz w:val="22"/>
          <w:szCs w:val="22"/>
        </w:rPr>
        <w:t>_____________________</w:t>
      </w:r>
      <w:r w:rsidR="00D169C8" w:rsidRPr="00A076BC">
        <w:rPr>
          <w:rFonts w:asciiTheme="majorHAnsi" w:hAnsiTheme="majorHAnsi" w:cstheme="majorHAnsi"/>
          <w:sz w:val="22"/>
          <w:szCs w:val="22"/>
        </w:rPr>
        <w:t xml:space="preserve">in </w:t>
      </w:r>
      <w:r>
        <w:rPr>
          <w:rFonts w:asciiTheme="majorHAnsi" w:hAnsiTheme="majorHAnsi" w:cstheme="majorHAnsi"/>
          <w:sz w:val="22"/>
          <w:szCs w:val="22"/>
        </w:rPr>
        <w:t>_____________________</w:t>
      </w:r>
      <w:r w:rsidR="00D169C8" w:rsidRPr="00A076BC">
        <w:rPr>
          <w:rFonts w:asciiTheme="majorHAnsi" w:hAnsiTheme="majorHAnsi" w:cstheme="majorHAnsi"/>
          <w:sz w:val="22"/>
          <w:szCs w:val="22"/>
        </w:rPr>
        <w:t>n.</w:t>
      </w:r>
      <w:r>
        <w:rPr>
          <w:rFonts w:asciiTheme="majorHAnsi" w:hAnsiTheme="majorHAnsi" w:cstheme="majorHAnsi"/>
          <w:sz w:val="22"/>
          <w:szCs w:val="22"/>
        </w:rPr>
        <w:t>_______,</w:t>
      </w:r>
      <w:r w:rsidR="00D169C8" w:rsidRPr="00A076BC">
        <w:rPr>
          <w:rFonts w:asciiTheme="majorHAnsi" w:hAnsiTheme="majorHAnsi" w:cstheme="majorHAnsi"/>
          <w:sz w:val="22"/>
          <w:szCs w:val="22"/>
        </w:rPr>
        <w:t xml:space="preserve"> C.F. </w:t>
      </w:r>
      <w:r>
        <w:rPr>
          <w:rFonts w:asciiTheme="majorHAnsi" w:hAnsiTheme="majorHAnsi" w:cstheme="majorHAnsi"/>
          <w:sz w:val="22"/>
          <w:szCs w:val="22"/>
        </w:rPr>
        <w:t>_________________________</w:t>
      </w:r>
      <w:r w:rsidR="00A076BC">
        <w:rPr>
          <w:rFonts w:asciiTheme="majorHAnsi" w:hAnsiTheme="majorHAnsi" w:cstheme="majorHAnsi"/>
          <w:sz w:val="22"/>
          <w:szCs w:val="22"/>
        </w:rPr>
        <w:t xml:space="preserve">titolare della pratica RDC n. </w:t>
      </w:r>
      <w:r w:rsidR="00A076BC" w:rsidRPr="00A076BC">
        <w:rPr>
          <w:rFonts w:asciiTheme="majorHAnsi" w:hAnsiTheme="majorHAnsi" w:cstheme="majorHAnsi"/>
          <w:sz w:val="22"/>
          <w:szCs w:val="22"/>
        </w:rPr>
        <w:t>INPS-RDC-2020-</w:t>
      </w:r>
      <w:r>
        <w:rPr>
          <w:rFonts w:asciiTheme="majorHAnsi" w:hAnsiTheme="majorHAnsi" w:cstheme="majorHAnsi"/>
          <w:sz w:val="22"/>
          <w:szCs w:val="22"/>
        </w:rPr>
        <w:t>0000000</w:t>
      </w:r>
    </w:p>
    <w:p w14:paraId="7D78A098" w14:textId="77777777" w:rsidR="00D169C8" w:rsidRPr="00830F98" w:rsidRDefault="00D169C8" w:rsidP="00D169C8">
      <w:pPr>
        <w:rPr>
          <w:rFonts w:asciiTheme="majorHAnsi" w:hAnsiTheme="majorHAnsi" w:cstheme="majorHAnsi"/>
          <w:b/>
          <w:bCs/>
          <w:sz w:val="22"/>
          <w:szCs w:val="22"/>
        </w:rPr>
      </w:pPr>
    </w:p>
    <w:p w14:paraId="5386C97F" w14:textId="63BF59F3" w:rsidR="007666AC" w:rsidRPr="00830F98" w:rsidRDefault="007666AC" w:rsidP="00D169C8">
      <w:pPr>
        <w:jc w:val="center"/>
        <w:rPr>
          <w:rFonts w:asciiTheme="majorHAnsi" w:hAnsiTheme="majorHAnsi" w:cstheme="majorHAnsi"/>
          <w:b/>
          <w:bCs/>
          <w:sz w:val="22"/>
          <w:szCs w:val="22"/>
        </w:rPr>
      </w:pPr>
      <w:r w:rsidRPr="00830F98">
        <w:rPr>
          <w:rFonts w:asciiTheme="majorHAnsi" w:hAnsiTheme="majorHAnsi" w:cstheme="majorHAnsi"/>
          <w:b/>
          <w:bCs/>
          <w:sz w:val="22"/>
          <w:szCs w:val="22"/>
        </w:rPr>
        <w:t>PREMESSO CHE</w:t>
      </w:r>
    </w:p>
    <w:p w14:paraId="3EEAAC00" w14:textId="4BD544FB" w:rsidR="007666AC" w:rsidRPr="00830F98" w:rsidRDefault="007666AC" w:rsidP="005476B3">
      <w:pPr>
        <w:rPr>
          <w:rFonts w:asciiTheme="majorHAnsi" w:hAnsiTheme="majorHAnsi" w:cstheme="majorHAnsi"/>
          <w:b/>
          <w:bCs/>
          <w:sz w:val="22"/>
          <w:szCs w:val="22"/>
        </w:rPr>
      </w:pPr>
    </w:p>
    <w:p w14:paraId="109F239B" w14:textId="77777777" w:rsidR="00830F98" w:rsidRPr="00830F98" w:rsidRDefault="007666AC" w:rsidP="00830F98">
      <w:pPr>
        <w:jc w:val="both"/>
        <w:rPr>
          <w:rFonts w:asciiTheme="majorHAnsi" w:hAnsiTheme="majorHAnsi" w:cstheme="majorHAnsi"/>
          <w:sz w:val="22"/>
          <w:szCs w:val="22"/>
        </w:rPr>
      </w:pPr>
      <w:r w:rsidRPr="00830F98">
        <w:rPr>
          <w:rFonts w:asciiTheme="majorHAnsi" w:hAnsiTheme="majorHAnsi" w:cstheme="majorHAnsi"/>
          <w:b/>
          <w:bCs/>
          <w:sz w:val="22"/>
          <w:szCs w:val="22"/>
        </w:rPr>
        <w:t>-</w:t>
      </w:r>
      <w:r w:rsidR="00830F98" w:rsidRPr="00830F98">
        <w:rPr>
          <w:rFonts w:asciiTheme="majorHAnsi" w:hAnsiTheme="majorHAnsi" w:cstheme="majorHAnsi"/>
          <w:b/>
          <w:bCs/>
          <w:sz w:val="22"/>
          <w:szCs w:val="22"/>
        </w:rPr>
        <w:t xml:space="preserve"> </w:t>
      </w:r>
      <w:r w:rsidR="00830F98" w:rsidRPr="00830F98">
        <w:rPr>
          <w:rFonts w:asciiTheme="majorHAnsi" w:hAnsiTheme="majorHAnsi" w:cstheme="majorHAnsi"/>
          <w:sz w:val="22"/>
          <w:szCs w:val="22"/>
        </w:rPr>
        <w:t>è possibile richiedere il Reddito di cittadinanza solo dopo aver risieduto in Italia per almeno 10 anni, di cui gli ultimi 2 in modo continuativo. I requisiti devono essere posseduti dal componente il nucleo familiare che richiede il beneficio, non è necessario siano posseduti da tutti componenti. I requisiti di residenza sono riferiti all'intero territorio nazionale e pertanto il loro accertamento richiede, in alcuni casi, la collaborazione tra i diversi Comuni nei quali il beneficiario ha risieduto.</w:t>
      </w:r>
    </w:p>
    <w:p w14:paraId="4FC427E0" w14:textId="1C8C785C" w:rsidR="007666AC" w:rsidRPr="00830F98" w:rsidRDefault="00830F98" w:rsidP="00830F98">
      <w:pPr>
        <w:jc w:val="both"/>
        <w:rPr>
          <w:rFonts w:asciiTheme="majorHAnsi" w:hAnsiTheme="majorHAnsi" w:cstheme="majorHAnsi"/>
          <w:b/>
          <w:bCs/>
          <w:sz w:val="22"/>
          <w:szCs w:val="22"/>
        </w:rPr>
      </w:pPr>
      <w:r w:rsidRPr="00830F98">
        <w:rPr>
          <w:rFonts w:asciiTheme="majorHAnsi" w:hAnsiTheme="majorHAnsi" w:cstheme="majorHAnsi"/>
          <w:sz w:val="22"/>
          <w:szCs w:val="22"/>
        </w:rPr>
        <w:t>Il Comune di residenza indicato nella domanda procede attraverso la Piattaforma GePI, a regime entro 30 giorni dal riconoscimento del beneficio, all'indicazione dei periodi di residenza del beneficiario nel proprio territorio.</w:t>
      </w:r>
      <w:r w:rsidRPr="00830F98">
        <w:rPr>
          <w:rFonts w:asciiTheme="majorHAnsi" w:hAnsiTheme="majorHAnsi" w:cstheme="majorHAnsi"/>
          <w:sz w:val="22"/>
          <w:szCs w:val="22"/>
        </w:rPr>
        <w:br/>
        <w:t xml:space="preserve">Se il requisito di residenza è posseduto parzialmente, il Comune di residenza al momento della domanda indica il Comune di provenienza, la data di iscrizione nei propri elenchi anagrafici ed eventuali periodi precedenti di iscrizione, indicando data di inizio e di fine di ogni periodo. La Piattaforma GePI rende disponibili le informazioni al Comune di provenienza, che indica in piattaforma le analoghe informazioni entro 20 giorni. Le informazioni sono rese disponibili ai Comuni di precedente provenienza fino al completamento dei periodi di residenza necessari per soddisfare i requisiti. </w:t>
      </w:r>
      <w:r w:rsidRPr="00830F98">
        <w:rPr>
          <w:rFonts w:asciiTheme="majorHAnsi" w:hAnsiTheme="majorHAnsi" w:cstheme="majorHAnsi"/>
          <w:b/>
          <w:bCs/>
          <w:sz w:val="22"/>
          <w:szCs w:val="22"/>
        </w:rPr>
        <w:t>Qualora, in qualunque momento, non sia possibile individuare il Comune di precedente residenza, ai fini del controllo del requisito dei 10 anni, il Comune che ha in carico il controllo potrà assegnare la verifica al Comune di nascita del beneficiario, se nato in Italia. Rientra in questo ambito anche il caso di richiedenti che risultino sconosciuti all'anagrafe del Comune indicato nella domanda.</w:t>
      </w:r>
      <w:r w:rsidRPr="00830F98">
        <w:rPr>
          <w:rFonts w:asciiTheme="majorHAnsi" w:hAnsiTheme="majorHAnsi" w:cstheme="majorHAnsi"/>
          <w:b/>
          <w:bCs/>
          <w:sz w:val="22"/>
          <w:szCs w:val="22"/>
        </w:rPr>
        <w:br/>
        <w:t>Nell'impossibilità di ricostruire il possesso dei requisiti di residenza, il Comune entro 30 giorni convoca l'interessato per acquisire le informazioni necessarie.</w:t>
      </w:r>
    </w:p>
    <w:p w14:paraId="53F21FC3" w14:textId="220F8C90" w:rsidR="00830F98" w:rsidRPr="00830F98" w:rsidRDefault="00830F98" w:rsidP="00830F98">
      <w:pPr>
        <w:jc w:val="both"/>
        <w:rPr>
          <w:rFonts w:asciiTheme="majorHAnsi" w:hAnsiTheme="majorHAnsi" w:cstheme="majorHAnsi"/>
          <w:b/>
          <w:bCs/>
          <w:sz w:val="22"/>
          <w:szCs w:val="22"/>
        </w:rPr>
      </w:pPr>
      <w:r w:rsidRPr="00830F98">
        <w:rPr>
          <w:rFonts w:asciiTheme="majorHAnsi" w:hAnsiTheme="majorHAnsi" w:cstheme="majorHAnsi"/>
          <w:b/>
          <w:bCs/>
          <w:sz w:val="22"/>
          <w:szCs w:val="22"/>
        </w:rPr>
        <w:t xml:space="preserve">(FONTE: </w:t>
      </w:r>
      <w:hyperlink r:id="rId7" w:history="1">
        <w:r w:rsidRPr="00830F98">
          <w:rPr>
            <w:rStyle w:val="Collegamentoipertestuale"/>
            <w:rFonts w:asciiTheme="majorHAnsi" w:hAnsiTheme="majorHAnsi" w:cstheme="majorHAnsi"/>
            <w:b/>
            <w:bCs/>
            <w:sz w:val="22"/>
            <w:szCs w:val="22"/>
          </w:rPr>
          <w:t>https://www.redditodicittadinanza.gov.it/docs/SR180_Domanda_RdC_versione_INPS.PDF</w:t>
        </w:r>
      </w:hyperlink>
      <w:r w:rsidRPr="00830F98">
        <w:rPr>
          <w:rFonts w:asciiTheme="majorHAnsi" w:hAnsiTheme="majorHAnsi" w:cstheme="majorHAnsi"/>
          <w:b/>
          <w:bCs/>
          <w:sz w:val="22"/>
          <w:szCs w:val="22"/>
        </w:rPr>
        <w:t xml:space="preserve"> )</w:t>
      </w:r>
    </w:p>
    <w:p w14:paraId="3CD04A7E" w14:textId="77777777" w:rsidR="00830F98" w:rsidRPr="00830F98" w:rsidRDefault="00830F98" w:rsidP="00830F98">
      <w:pPr>
        <w:jc w:val="both"/>
        <w:rPr>
          <w:rFonts w:asciiTheme="majorHAnsi" w:hAnsiTheme="majorHAnsi" w:cstheme="majorHAnsi"/>
          <w:b/>
          <w:bCs/>
          <w:sz w:val="22"/>
          <w:szCs w:val="22"/>
        </w:rPr>
      </w:pPr>
    </w:p>
    <w:p w14:paraId="15B3D92F" w14:textId="4A4D3550" w:rsidR="00546CC6" w:rsidRPr="00546CC6" w:rsidRDefault="00830F98" w:rsidP="00546CC6">
      <w:pPr>
        <w:jc w:val="both"/>
        <w:rPr>
          <w:rFonts w:asciiTheme="majorHAnsi" w:hAnsiTheme="majorHAnsi" w:cstheme="majorHAnsi"/>
          <w:sz w:val="22"/>
          <w:szCs w:val="22"/>
          <w:lang w:val="en-US"/>
        </w:rPr>
      </w:pPr>
      <w:r w:rsidRPr="00830F98">
        <w:rPr>
          <w:rFonts w:asciiTheme="majorHAnsi" w:hAnsiTheme="majorHAnsi" w:cstheme="majorHAnsi"/>
          <w:b/>
          <w:bCs/>
          <w:sz w:val="22"/>
          <w:szCs w:val="22"/>
        </w:rPr>
        <w:t xml:space="preserve">- </w:t>
      </w:r>
      <w:r w:rsidRPr="00830F98">
        <w:rPr>
          <w:rFonts w:asciiTheme="majorHAnsi" w:hAnsiTheme="majorHAnsi" w:cstheme="majorHAnsi"/>
          <w:sz w:val="22"/>
          <w:szCs w:val="22"/>
        </w:rPr>
        <w:t xml:space="preserve">In data 14 aprile u.s. il Ministero del Lavoro e delle Politiche sociali ha pubblicato un importante chiarimento in merito al requisito della residenza protratta per 10 anni per poter presentare la domanda di reddito di cittadinanza. La circolare di chiarimenti è stata emanata in seguito a una richiesta giunta dalla Direzione Generale per la lotta alla povertà e per la programmazione sociale </w:t>
      </w:r>
      <w:r w:rsidRPr="00830F98">
        <w:rPr>
          <w:rFonts w:asciiTheme="majorHAnsi" w:hAnsiTheme="majorHAnsi" w:cstheme="majorHAnsi"/>
          <w:b/>
          <w:bCs/>
          <w:sz w:val="22"/>
          <w:szCs w:val="22"/>
        </w:rPr>
        <w:t>che chiedeva al Ministero un parere circa la possibilità di considerare la residenza effettiva, in luogo di quella anagrafica</w:t>
      </w:r>
      <w:r w:rsidRPr="00830F98">
        <w:rPr>
          <w:rFonts w:asciiTheme="majorHAnsi" w:hAnsiTheme="majorHAnsi" w:cstheme="majorHAnsi"/>
          <w:sz w:val="22"/>
          <w:szCs w:val="22"/>
        </w:rPr>
        <w:t>, quale elemento per la verifica dei requisiti per accedere al beneficio.</w:t>
      </w:r>
      <w:r w:rsidR="00546CC6" w:rsidRPr="00546CC6">
        <w:rPr>
          <w:rFonts w:asciiTheme="majorHAnsi" w:hAnsiTheme="majorHAnsi" w:cstheme="majorHAnsi"/>
          <w:sz w:val="22"/>
          <w:szCs w:val="22"/>
        </w:rPr>
        <w:t xml:space="preserve"> </w:t>
      </w:r>
      <w:r w:rsidR="00546CC6" w:rsidRPr="00546CC6">
        <w:rPr>
          <w:rFonts w:asciiTheme="majorHAnsi" w:hAnsiTheme="majorHAnsi" w:cstheme="majorHAnsi"/>
          <w:sz w:val="22"/>
          <w:szCs w:val="22"/>
          <w:lang w:val="en-US"/>
        </w:rPr>
        <w:t>Il Ministero si è trovato concorde con l’ipotesi prospettata dalla Direzione e, dopo un breve richiamo alla consolidata Giurisprudenza della Corte di Cassazione in merito alla possibilità di verifica della residenza effettiva attraverso numerosi mezzi di prova, ha concluso che la ratio perseguita dalla l. 4/2019 non può che intendersi riferita all’effettiva presenza del richiedente sul territorio italiano, al fine di beneficiare di una misura di contrasto alla povertà, quale d’altronde è il reddito di cittadinanza.</w:t>
      </w:r>
    </w:p>
    <w:p w14:paraId="2F9FA858" w14:textId="7F6B1C46" w:rsidR="00546CC6" w:rsidRDefault="00546CC6" w:rsidP="00546CC6">
      <w:pPr>
        <w:jc w:val="both"/>
        <w:rPr>
          <w:rFonts w:asciiTheme="majorHAnsi" w:hAnsiTheme="majorHAnsi" w:cstheme="majorHAnsi"/>
          <w:sz w:val="22"/>
          <w:szCs w:val="22"/>
          <w:lang w:val="en-US"/>
        </w:rPr>
      </w:pPr>
      <w:r w:rsidRPr="00546CC6">
        <w:rPr>
          <w:rFonts w:asciiTheme="majorHAnsi" w:hAnsiTheme="majorHAnsi" w:cstheme="majorHAnsi"/>
          <w:sz w:val="22"/>
          <w:szCs w:val="22"/>
          <w:lang w:val="en-US"/>
        </w:rPr>
        <w:t>Di grande rilievo è il richiamo alla recente pronuncia della Corte Costituzionale n. 44/2020 che ha bocciato il requisito dei 5 anni continuativi di residenza previsti dalla l.r. lombarda 16/16 per l’accesso agli alloggi di edilizia popolare. In merito a tale requisito il Ministero ritiene infatti che: “</w:t>
      </w:r>
      <w:r w:rsidRPr="00546CC6">
        <w:rPr>
          <w:rFonts w:asciiTheme="majorHAnsi" w:hAnsiTheme="majorHAnsi" w:cstheme="majorHAnsi"/>
          <w:i/>
          <w:iCs/>
          <w:sz w:val="22"/>
          <w:szCs w:val="22"/>
          <w:lang w:val="en-US"/>
        </w:rPr>
        <w:t xml:space="preserve">sembra attestarsi su principi piuttosto rigidi la possibilità di condizionare l’accesso a sussidi o sostegni di carattere primario al possesso di requisiti di residenza troppo esigenti, </w:t>
      </w:r>
      <w:r w:rsidRPr="00546CC6">
        <w:rPr>
          <w:rFonts w:asciiTheme="majorHAnsi" w:hAnsiTheme="majorHAnsi" w:cstheme="majorHAnsi"/>
          <w:i/>
          <w:iCs/>
          <w:sz w:val="22"/>
          <w:szCs w:val="22"/>
          <w:lang w:val="en-US"/>
        </w:rPr>
        <w:lastRenderedPageBreak/>
        <w:t>sicché sembrerebbe doversi dare, in caso di dubbio, un’interpretazione della normativa in parola, cui è tenuta anche la pubblica amministrazione”.</w:t>
      </w:r>
    </w:p>
    <w:p w14:paraId="4B28995F" w14:textId="12D8DBAC" w:rsidR="00546CC6" w:rsidRDefault="00546CC6" w:rsidP="00546CC6">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Fonte: ( </w:t>
      </w:r>
      <w:hyperlink r:id="rId8" w:history="1">
        <w:r w:rsidRPr="00482C02">
          <w:rPr>
            <w:rStyle w:val="Collegamentoipertestuale"/>
            <w:rFonts w:asciiTheme="majorHAnsi" w:hAnsiTheme="majorHAnsi" w:cstheme="majorHAnsi"/>
            <w:sz w:val="22"/>
            <w:szCs w:val="22"/>
            <w:lang w:val="en-US"/>
          </w:rPr>
          <w:t>https://www.lavoro.gov.it/redditodicittadinanza/Documenti-norme/Documents/Nota-UL-14-aprile-2020-RDC-Requisito-Residenza.pdf</w:t>
        </w:r>
      </w:hyperlink>
      <w:r>
        <w:rPr>
          <w:rFonts w:asciiTheme="majorHAnsi" w:hAnsiTheme="majorHAnsi" w:cstheme="majorHAnsi"/>
          <w:sz w:val="22"/>
          <w:szCs w:val="22"/>
          <w:lang w:val="en-US"/>
        </w:rPr>
        <w:t xml:space="preserve"> )</w:t>
      </w:r>
    </w:p>
    <w:p w14:paraId="2470042B" w14:textId="785C9F50" w:rsidR="00546CC6" w:rsidRDefault="00546CC6" w:rsidP="00546CC6">
      <w:pPr>
        <w:jc w:val="both"/>
        <w:rPr>
          <w:rFonts w:asciiTheme="majorHAnsi" w:hAnsiTheme="majorHAnsi" w:cstheme="majorHAnsi"/>
          <w:sz w:val="22"/>
          <w:szCs w:val="22"/>
          <w:lang w:val="en-US"/>
        </w:rPr>
      </w:pPr>
    </w:p>
    <w:p w14:paraId="1458BB06" w14:textId="762AA753" w:rsidR="00546CC6" w:rsidRDefault="00546CC6" w:rsidP="00546CC6">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 Si precis anche che il </w:t>
      </w:r>
      <w:r w:rsidRPr="00546CC6">
        <w:rPr>
          <w:rFonts w:asciiTheme="majorHAnsi" w:hAnsiTheme="majorHAnsi" w:cstheme="majorHAnsi"/>
          <w:sz w:val="22"/>
          <w:szCs w:val="22"/>
        </w:rPr>
        <w:t>Ministero con una nota precedente – </w:t>
      </w:r>
      <w:hyperlink r:id="rId9" w:history="1">
        <w:r w:rsidRPr="00546CC6">
          <w:rPr>
            <w:rStyle w:val="Collegamentoipertestuale"/>
            <w:rFonts w:asciiTheme="majorHAnsi" w:hAnsiTheme="majorHAnsi" w:cstheme="majorHAnsi"/>
            <w:sz w:val="22"/>
            <w:szCs w:val="22"/>
          </w:rPr>
          <w:t>la n. 1319 del 19.2.2020</w:t>
        </w:r>
      </w:hyperlink>
      <w:r w:rsidRPr="00546CC6">
        <w:rPr>
          <w:rFonts w:asciiTheme="majorHAnsi" w:hAnsiTheme="majorHAnsi" w:cstheme="majorHAnsi"/>
          <w:sz w:val="22"/>
          <w:szCs w:val="22"/>
        </w:rPr>
        <w:t> – aveva già chiarito che la prova del requisito di residenza non poteva essere data dalle persone senza fissa dimora (che non fossero evidentemente riuscite ad accedere all’istituto della c.d. residenza virtuale o che fossero stati dichiarati irreperibili a seguito della perdita dell’alloggio) e dunque anche in tale caso la residenza andava intesa come </w:t>
      </w:r>
      <w:r w:rsidRPr="00546CC6">
        <w:rPr>
          <w:rFonts w:asciiTheme="majorHAnsi" w:hAnsiTheme="majorHAnsi" w:cstheme="majorHAnsi"/>
          <w:b/>
          <w:bCs/>
          <w:sz w:val="22"/>
          <w:szCs w:val="22"/>
        </w:rPr>
        <w:t>effettiva presenza sul territorio</w:t>
      </w:r>
      <w:r w:rsidRPr="00546CC6">
        <w:rPr>
          <w:rFonts w:asciiTheme="majorHAnsi" w:hAnsiTheme="majorHAnsi" w:cstheme="majorHAnsi"/>
          <w:sz w:val="22"/>
          <w:szCs w:val="22"/>
        </w:rPr>
        <w:t>.</w:t>
      </w:r>
    </w:p>
    <w:p w14:paraId="5D620E9E" w14:textId="4063F979" w:rsidR="00546CC6" w:rsidRDefault="00546CC6" w:rsidP="00546CC6">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Fonte ( </w:t>
      </w:r>
      <w:hyperlink r:id="rId10" w:history="1">
        <w:r w:rsidRPr="00482C02">
          <w:rPr>
            <w:rStyle w:val="Collegamentoipertestuale"/>
            <w:rFonts w:asciiTheme="majorHAnsi" w:hAnsiTheme="majorHAnsi" w:cstheme="majorHAnsi"/>
            <w:sz w:val="22"/>
            <w:szCs w:val="22"/>
            <w:lang w:val="en-US"/>
          </w:rPr>
          <w:t>https://www.lavoro.gov.it/redditodicittadinanza/Documenti-norme/Documents/Nota-1319-del-19-02-2020.pdf</w:t>
        </w:r>
      </w:hyperlink>
      <w:r>
        <w:rPr>
          <w:rFonts w:asciiTheme="majorHAnsi" w:hAnsiTheme="majorHAnsi" w:cstheme="majorHAnsi"/>
          <w:sz w:val="22"/>
          <w:szCs w:val="22"/>
          <w:lang w:val="en-US"/>
        </w:rPr>
        <w:t xml:space="preserve"> ) </w:t>
      </w:r>
    </w:p>
    <w:p w14:paraId="56666721" w14:textId="318F4477" w:rsidR="00546CC6" w:rsidRDefault="00546CC6" w:rsidP="00546CC6">
      <w:pPr>
        <w:jc w:val="both"/>
        <w:rPr>
          <w:rFonts w:asciiTheme="majorHAnsi" w:hAnsiTheme="majorHAnsi" w:cstheme="majorHAnsi"/>
          <w:sz w:val="22"/>
          <w:szCs w:val="22"/>
          <w:lang w:val="en-US"/>
        </w:rPr>
      </w:pPr>
    </w:p>
    <w:p w14:paraId="60425D26" w14:textId="2E975457" w:rsidR="00546CC6" w:rsidRPr="00651870" w:rsidRDefault="00651870" w:rsidP="00D169C8">
      <w:pPr>
        <w:jc w:val="center"/>
        <w:rPr>
          <w:rFonts w:asciiTheme="majorHAnsi" w:hAnsiTheme="majorHAnsi" w:cstheme="majorHAnsi"/>
          <w:b/>
          <w:bCs/>
          <w:sz w:val="22"/>
          <w:szCs w:val="22"/>
          <w:lang w:val="en-US"/>
        </w:rPr>
      </w:pPr>
      <w:r w:rsidRPr="00651870">
        <w:rPr>
          <w:rFonts w:asciiTheme="majorHAnsi" w:hAnsiTheme="majorHAnsi" w:cstheme="majorHAnsi"/>
          <w:b/>
          <w:bCs/>
          <w:sz w:val="22"/>
          <w:szCs w:val="22"/>
          <w:lang w:val="en-US"/>
        </w:rPr>
        <w:t>Considerato che</w:t>
      </w:r>
    </w:p>
    <w:p w14:paraId="7E8B5B01" w14:textId="432F278E" w:rsidR="00651870" w:rsidRDefault="00651870" w:rsidP="00546CC6">
      <w:pPr>
        <w:jc w:val="both"/>
        <w:rPr>
          <w:rFonts w:asciiTheme="majorHAnsi" w:hAnsiTheme="majorHAnsi" w:cstheme="majorHAnsi"/>
          <w:sz w:val="22"/>
          <w:szCs w:val="22"/>
          <w:lang w:val="en-US"/>
        </w:rPr>
      </w:pPr>
    </w:p>
    <w:p w14:paraId="4F1AB35C" w14:textId="19DB73DD" w:rsidR="00651870" w:rsidRDefault="00651870" w:rsidP="00651870">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 </w:t>
      </w:r>
      <w:r w:rsidR="00A076BC">
        <w:rPr>
          <w:rFonts w:asciiTheme="majorHAnsi" w:hAnsiTheme="majorHAnsi" w:cstheme="majorHAnsi"/>
          <w:sz w:val="22"/>
          <w:szCs w:val="22"/>
          <w:lang w:val="en-US"/>
        </w:rPr>
        <w:t xml:space="preserve">in data  </w:t>
      </w:r>
      <w:r w:rsidR="00730544">
        <w:rPr>
          <w:rFonts w:asciiTheme="majorHAnsi" w:hAnsiTheme="majorHAnsi" w:cstheme="majorHAnsi"/>
          <w:sz w:val="22"/>
          <w:szCs w:val="22"/>
          <w:lang w:val="en-US"/>
        </w:rPr>
        <w:t>__________________________il mio contributo</w:t>
      </w:r>
      <w:r>
        <w:rPr>
          <w:rFonts w:asciiTheme="majorHAnsi" w:hAnsiTheme="majorHAnsi" w:cstheme="majorHAnsi"/>
          <w:sz w:val="22"/>
          <w:szCs w:val="22"/>
          <w:lang w:val="en-US"/>
        </w:rPr>
        <w:t xml:space="preserve"> RDC veniva </w:t>
      </w:r>
      <w:r w:rsidR="00A076BC">
        <w:rPr>
          <w:rFonts w:asciiTheme="majorHAnsi" w:hAnsiTheme="majorHAnsi" w:cstheme="majorHAnsi"/>
          <w:sz w:val="22"/>
          <w:szCs w:val="22"/>
          <w:lang w:val="en-US"/>
        </w:rPr>
        <w:t>revocat</w:t>
      </w:r>
      <w:r w:rsidR="00730544">
        <w:rPr>
          <w:rFonts w:asciiTheme="majorHAnsi" w:hAnsiTheme="majorHAnsi" w:cstheme="majorHAnsi"/>
          <w:sz w:val="22"/>
          <w:szCs w:val="22"/>
          <w:lang w:val="en-US"/>
        </w:rPr>
        <w:t>o</w:t>
      </w:r>
      <w:r w:rsidR="00A076BC">
        <w:rPr>
          <w:rFonts w:asciiTheme="majorHAnsi" w:hAnsiTheme="majorHAnsi" w:cstheme="majorHAnsi"/>
          <w:sz w:val="22"/>
          <w:szCs w:val="22"/>
          <w:lang w:val="en-US"/>
        </w:rPr>
        <w:t xml:space="preserve"> per la mancanza del requisite di residenza (art.2 co.1, a) 2)L 26/2019</w:t>
      </w:r>
      <w:r w:rsidR="00730544">
        <w:rPr>
          <w:rFonts w:asciiTheme="majorHAnsi" w:hAnsiTheme="majorHAnsi" w:cstheme="majorHAnsi"/>
          <w:sz w:val="22"/>
          <w:szCs w:val="22"/>
          <w:lang w:val="en-US"/>
        </w:rPr>
        <w:t xml:space="preserve"> con comunicazione INPS n.__________________________;</w:t>
      </w:r>
    </w:p>
    <w:p w14:paraId="6B91DA4C" w14:textId="77777777" w:rsidR="00A076BC" w:rsidRDefault="00A076BC" w:rsidP="00651870">
      <w:pPr>
        <w:jc w:val="both"/>
        <w:rPr>
          <w:rFonts w:asciiTheme="majorHAnsi" w:hAnsiTheme="majorHAnsi" w:cstheme="majorHAnsi"/>
          <w:sz w:val="22"/>
          <w:szCs w:val="22"/>
          <w:lang w:val="en-US"/>
        </w:rPr>
      </w:pPr>
    </w:p>
    <w:p w14:paraId="6CF65A47" w14:textId="30FFB0BF" w:rsidR="00651870" w:rsidRDefault="00651870" w:rsidP="00651870">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 non </w:t>
      </w:r>
      <w:r w:rsidR="00730544">
        <w:rPr>
          <w:rFonts w:asciiTheme="majorHAnsi" w:hAnsiTheme="majorHAnsi" w:cstheme="majorHAnsi"/>
          <w:sz w:val="22"/>
          <w:szCs w:val="22"/>
          <w:lang w:val="en-US"/>
        </w:rPr>
        <w:t xml:space="preserve">sono stato/a </w:t>
      </w:r>
      <w:r>
        <w:rPr>
          <w:rFonts w:asciiTheme="majorHAnsi" w:hAnsiTheme="majorHAnsi" w:cstheme="majorHAnsi"/>
          <w:sz w:val="22"/>
          <w:szCs w:val="22"/>
          <w:lang w:val="en-US"/>
        </w:rPr>
        <w:t>mai convocat</w:t>
      </w:r>
      <w:r w:rsidR="00730544">
        <w:rPr>
          <w:rFonts w:asciiTheme="majorHAnsi" w:hAnsiTheme="majorHAnsi" w:cstheme="majorHAnsi"/>
          <w:sz w:val="22"/>
          <w:szCs w:val="22"/>
          <w:lang w:val="en-US"/>
        </w:rPr>
        <w:t>o/a</w:t>
      </w:r>
      <w:r>
        <w:rPr>
          <w:rFonts w:asciiTheme="majorHAnsi" w:hAnsiTheme="majorHAnsi" w:cstheme="majorHAnsi"/>
          <w:sz w:val="22"/>
          <w:szCs w:val="22"/>
          <w:lang w:val="en-US"/>
        </w:rPr>
        <w:t xml:space="preserve"> dal </w:t>
      </w:r>
      <w:r w:rsidR="00730544">
        <w:rPr>
          <w:rFonts w:asciiTheme="majorHAnsi" w:hAnsiTheme="majorHAnsi" w:cstheme="majorHAnsi"/>
          <w:sz w:val="22"/>
          <w:szCs w:val="22"/>
          <w:lang w:val="en-US"/>
        </w:rPr>
        <w:t xml:space="preserve">vostro </w:t>
      </w:r>
      <w:r>
        <w:rPr>
          <w:rFonts w:asciiTheme="majorHAnsi" w:hAnsiTheme="majorHAnsi" w:cstheme="majorHAnsi"/>
          <w:sz w:val="22"/>
          <w:szCs w:val="22"/>
          <w:lang w:val="en-US"/>
        </w:rPr>
        <w:t xml:space="preserve">comune per poter provare il suo requisite di residenza di fatto in Italia e come previsto dalla circolare Ministeriale del 14 Aprile, inserita in premessa e che si allega nuovamente di seguito: </w:t>
      </w:r>
      <w:hyperlink r:id="rId11" w:history="1">
        <w:r w:rsidRPr="00482C02">
          <w:rPr>
            <w:rStyle w:val="Collegamentoipertestuale"/>
            <w:rFonts w:asciiTheme="majorHAnsi" w:hAnsiTheme="majorHAnsi" w:cstheme="majorHAnsi"/>
            <w:sz w:val="22"/>
            <w:szCs w:val="22"/>
            <w:lang w:val="en-US"/>
          </w:rPr>
          <w:t>https://www.lavoro.gov.it/redditodicittadinanza/Documenti-norme/Documents/Nota-UL-14-aprile-2020-RDC-Requisito-Residenza.pdf</w:t>
        </w:r>
      </w:hyperlink>
      <w:r>
        <w:rPr>
          <w:rFonts w:asciiTheme="majorHAnsi" w:hAnsiTheme="majorHAnsi" w:cstheme="majorHAnsi"/>
          <w:sz w:val="22"/>
          <w:szCs w:val="22"/>
          <w:lang w:val="en-US"/>
        </w:rPr>
        <w:t>;</w:t>
      </w:r>
    </w:p>
    <w:p w14:paraId="4E8BEF8F" w14:textId="697221AE" w:rsidR="00651870" w:rsidRDefault="00651870" w:rsidP="00651870">
      <w:pPr>
        <w:jc w:val="both"/>
        <w:rPr>
          <w:rFonts w:asciiTheme="majorHAnsi" w:hAnsiTheme="majorHAnsi" w:cstheme="majorHAnsi"/>
          <w:sz w:val="22"/>
          <w:szCs w:val="22"/>
          <w:lang w:val="en-US"/>
        </w:rPr>
      </w:pPr>
    </w:p>
    <w:p w14:paraId="5A82FD28" w14:textId="5651ABA9" w:rsidR="00651870" w:rsidRDefault="00651870" w:rsidP="00651870">
      <w:pPr>
        <w:jc w:val="both"/>
        <w:rPr>
          <w:rFonts w:asciiTheme="majorHAnsi" w:hAnsiTheme="majorHAnsi" w:cstheme="majorHAnsi"/>
          <w:sz w:val="22"/>
          <w:szCs w:val="22"/>
          <w:lang w:val="en-US"/>
        </w:rPr>
      </w:pPr>
      <w:r>
        <w:rPr>
          <w:rFonts w:asciiTheme="majorHAnsi" w:hAnsiTheme="majorHAnsi" w:cstheme="majorHAnsi"/>
          <w:sz w:val="22"/>
          <w:szCs w:val="22"/>
          <w:lang w:val="en-US"/>
        </w:rPr>
        <w:t>- risied</w:t>
      </w:r>
      <w:r w:rsidR="00730544">
        <w:rPr>
          <w:rFonts w:asciiTheme="majorHAnsi" w:hAnsiTheme="majorHAnsi" w:cstheme="majorHAnsi"/>
          <w:sz w:val="22"/>
          <w:szCs w:val="22"/>
          <w:lang w:val="en-US"/>
        </w:rPr>
        <w:t>o</w:t>
      </w:r>
      <w:r>
        <w:rPr>
          <w:rFonts w:asciiTheme="majorHAnsi" w:hAnsiTheme="majorHAnsi" w:cstheme="majorHAnsi"/>
          <w:sz w:val="22"/>
          <w:szCs w:val="22"/>
          <w:lang w:val="en-US"/>
        </w:rPr>
        <w:t xml:space="preserve"> di fatto in Italia da oltre 10 anni </w:t>
      </w:r>
      <w:r w:rsidR="00730544">
        <w:rPr>
          <w:rFonts w:asciiTheme="majorHAnsi" w:hAnsiTheme="majorHAnsi" w:cstheme="majorHAnsi"/>
          <w:sz w:val="22"/>
          <w:szCs w:val="22"/>
          <w:lang w:val="en-US"/>
        </w:rPr>
        <w:t xml:space="preserve">( di cui gli ultimi due in modo continuativo ) </w:t>
      </w:r>
      <w:r>
        <w:rPr>
          <w:rFonts w:asciiTheme="majorHAnsi" w:hAnsiTheme="majorHAnsi" w:cstheme="majorHAnsi"/>
          <w:sz w:val="22"/>
          <w:szCs w:val="22"/>
          <w:lang w:val="en-US"/>
        </w:rPr>
        <w:t>come dimostrano le prove allegate alla presente</w:t>
      </w:r>
      <w:r w:rsidR="00730544">
        <w:rPr>
          <w:rFonts w:asciiTheme="majorHAnsi" w:hAnsiTheme="majorHAnsi" w:cstheme="majorHAnsi"/>
          <w:sz w:val="22"/>
          <w:szCs w:val="22"/>
          <w:lang w:val="en-US"/>
        </w:rPr>
        <w:t>;</w:t>
      </w:r>
    </w:p>
    <w:p w14:paraId="419D3319" w14:textId="46BE1641" w:rsidR="00651870" w:rsidRDefault="00651870" w:rsidP="00651870">
      <w:pPr>
        <w:jc w:val="both"/>
        <w:rPr>
          <w:rFonts w:asciiTheme="majorHAnsi" w:hAnsiTheme="majorHAnsi" w:cstheme="majorHAnsi"/>
          <w:sz w:val="22"/>
          <w:szCs w:val="22"/>
          <w:lang w:val="en-US"/>
        </w:rPr>
      </w:pPr>
    </w:p>
    <w:p w14:paraId="0568A318" w14:textId="3C2C9DE7" w:rsidR="00651870" w:rsidRPr="00D169C8" w:rsidRDefault="00651870" w:rsidP="00D169C8">
      <w:pPr>
        <w:jc w:val="center"/>
        <w:rPr>
          <w:rFonts w:asciiTheme="majorHAnsi" w:hAnsiTheme="majorHAnsi" w:cstheme="majorHAnsi"/>
          <w:b/>
          <w:bCs/>
          <w:sz w:val="22"/>
          <w:szCs w:val="22"/>
          <w:lang w:val="en-US"/>
        </w:rPr>
      </w:pPr>
      <w:r w:rsidRPr="00D169C8">
        <w:rPr>
          <w:rFonts w:asciiTheme="majorHAnsi" w:hAnsiTheme="majorHAnsi" w:cstheme="majorHAnsi"/>
          <w:b/>
          <w:bCs/>
          <w:sz w:val="22"/>
          <w:szCs w:val="22"/>
          <w:lang w:val="en-US"/>
        </w:rPr>
        <w:t>richied</w:t>
      </w:r>
      <w:r w:rsidR="00730544">
        <w:rPr>
          <w:rFonts w:asciiTheme="majorHAnsi" w:hAnsiTheme="majorHAnsi" w:cstheme="majorHAnsi"/>
          <w:b/>
          <w:bCs/>
          <w:sz w:val="22"/>
          <w:szCs w:val="22"/>
          <w:lang w:val="en-US"/>
        </w:rPr>
        <w:t>o</w:t>
      </w:r>
      <w:r w:rsidR="00D169C8">
        <w:rPr>
          <w:rFonts w:asciiTheme="majorHAnsi" w:hAnsiTheme="majorHAnsi" w:cstheme="majorHAnsi"/>
          <w:b/>
          <w:bCs/>
          <w:sz w:val="22"/>
          <w:szCs w:val="22"/>
          <w:lang w:val="en-US"/>
        </w:rPr>
        <w:t xml:space="preserve"> pertanto</w:t>
      </w:r>
      <w:r w:rsidRPr="00D169C8">
        <w:rPr>
          <w:rFonts w:asciiTheme="majorHAnsi" w:hAnsiTheme="majorHAnsi" w:cstheme="majorHAnsi"/>
          <w:b/>
          <w:bCs/>
          <w:sz w:val="22"/>
          <w:szCs w:val="22"/>
          <w:lang w:val="en-US"/>
        </w:rPr>
        <w:t>:</w:t>
      </w:r>
    </w:p>
    <w:p w14:paraId="4C3630EC" w14:textId="55FFA33A" w:rsidR="00651870" w:rsidRDefault="00651870" w:rsidP="00651870">
      <w:pPr>
        <w:jc w:val="both"/>
        <w:rPr>
          <w:rFonts w:asciiTheme="majorHAnsi" w:hAnsiTheme="majorHAnsi" w:cstheme="majorHAnsi"/>
          <w:sz w:val="22"/>
          <w:szCs w:val="22"/>
          <w:lang w:val="en-US"/>
        </w:rPr>
      </w:pPr>
    </w:p>
    <w:p w14:paraId="1A2D6192" w14:textId="1FCD9DC7" w:rsidR="00A076BC" w:rsidRPr="00A076BC" w:rsidRDefault="00651870" w:rsidP="00730544">
      <w:pPr>
        <w:rPr>
          <w:rFonts w:asciiTheme="majorHAnsi" w:hAnsiTheme="majorHAnsi" w:cstheme="majorHAnsi"/>
          <w:sz w:val="22"/>
          <w:szCs w:val="22"/>
        </w:rPr>
      </w:pPr>
      <w:r>
        <w:rPr>
          <w:rFonts w:asciiTheme="majorHAnsi" w:hAnsiTheme="majorHAnsi" w:cstheme="majorHAnsi"/>
          <w:sz w:val="22"/>
          <w:szCs w:val="22"/>
          <w:lang w:val="en-US"/>
        </w:rPr>
        <w:t xml:space="preserve">- La rettifica del requisito di residenza sulla piattaforma GEPI per la pratica </w:t>
      </w:r>
      <w:r w:rsidR="00A076BC" w:rsidRPr="00A076BC">
        <w:rPr>
          <w:rFonts w:asciiTheme="majorHAnsi" w:hAnsiTheme="majorHAnsi" w:cstheme="majorHAnsi"/>
          <w:sz w:val="22"/>
          <w:szCs w:val="22"/>
        </w:rPr>
        <w:t>INPS-RDC-2020-</w:t>
      </w:r>
      <w:r w:rsidR="00730544">
        <w:rPr>
          <w:rFonts w:asciiTheme="majorHAnsi" w:hAnsiTheme="majorHAnsi" w:cstheme="majorHAnsi"/>
          <w:sz w:val="22"/>
          <w:szCs w:val="22"/>
        </w:rPr>
        <w:t>0000000</w:t>
      </w:r>
    </w:p>
    <w:p w14:paraId="4B25CB93" w14:textId="5A04EF7C" w:rsidR="00651870" w:rsidRDefault="00651870" w:rsidP="00651870">
      <w:pPr>
        <w:jc w:val="both"/>
        <w:rPr>
          <w:rFonts w:asciiTheme="majorHAnsi" w:hAnsiTheme="majorHAnsi" w:cstheme="majorHAnsi"/>
          <w:sz w:val="22"/>
          <w:szCs w:val="22"/>
          <w:lang w:val="en-US"/>
        </w:rPr>
      </w:pPr>
    </w:p>
    <w:p w14:paraId="5E04417E" w14:textId="66EDD565" w:rsidR="00651870" w:rsidRDefault="00651870" w:rsidP="00651870">
      <w:pPr>
        <w:jc w:val="both"/>
        <w:rPr>
          <w:rFonts w:asciiTheme="majorHAnsi" w:hAnsiTheme="majorHAnsi" w:cstheme="majorHAnsi"/>
          <w:sz w:val="22"/>
          <w:szCs w:val="22"/>
          <w:lang w:val="en-US"/>
        </w:rPr>
      </w:pPr>
      <w:r>
        <w:rPr>
          <w:rFonts w:asciiTheme="majorHAnsi" w:hAnsiTheme="majorHAnsi" w:cstheme="majorHAnsi"/>
          <w:sz w:val="22"/>
          <w:szCs w:val="22"/>
          <w:lang w:val="en-US"/>
        </w:rPr>
        <w:t>- La trasmissione di tale r</w:t>
      </w:r>
      <w:r w:rsidR="00730544">
        <w:rPr>
          <w:rFonts w:asciiTheme="majorHAnsi" w:hAnsiTheme="majorHAnsi" w:cstheme="majorHAnsi"/>
          <w:sz w:val="22"/>
          <w:szCs w:val="22"/>
          <w:lang w:val="en-US"/>
        </w:rPr>
        <w:t>ettifica</w:t>
      </w:r>
      <w:r>
        <w:rPr>
          <w:rFonts w:asciiTheme="majorHAnsi" w:hAnsiTheme="majorHAnsi" w:cstheme="majorHAnsi"/>
          <w:sz w:val="22"/>
          <w:szCs w:val="22"/>
          <w:lang w:val="en-US"/>
        </w:rPr>
        <w:t xml:space="preserve"> all'INPS e a tutti gli uffici competenti per poter garantire la pronta riattivazione della carta RDC ed evitare </w:t>
      </w:r>
      <w:r w:rsidR="00D169C8">
        <w:rPr>
          <w:rFonts w:asciiTheme="majorHAnsi" w:hAnsiTheme="majorHAnsi" w:cstheme="majorHAnsi"/>
          <w:sz w:val="22"/>
          <w:szCs w:val="22"/>
          <w:lang w:val="en-US"/>
        </w:rPr>
        <w:t>la procedura di recupero crediti attuata dall'INPS verso tutte le persone che hanno usufruito de</w:t>
      </w:r>
      <w:r w:rsidR="00730544">
        <w:rPr>
          <w:rFonts w:asciiTheme="majorHAnsi" w:hAnsiTheme="majorHAnsi" w:cstheme="majorHAnsi"/>
          <w:sz w:val="22"/>
          <w:szCs w:val="22"/>
          <w:lang w:val="en-US"/>
        </w:rPr>
        <w:t xml:space="preserve">llo stesso </w:t>
      </w:r>
      <w:r w:rsidR="00D169C8">
        <w:rPr>
          <w:rFonts w:asciiTheme="majorHAnsi" w:hAnsiTheme="majorHAnsi" w:cstheme="majorHAnsi"/>
          <w:sz w:val="22"/>
          <w:szCs w:val="22"/>
          <w:lang w:val="en-US"/>
        </w:rPr>
        <w:t>in modo improprio o illecito.</w:t>
      </w:r>
    </w:p>
    <w:p w14:paraId="169E6665" w14:textId="77777777" w:rsidR="00D169C8" w:rsidRPr="00546CC6" w:rsidRDefault="00D169C8" w:rsidP="00651870">
      <w:pPr>
        <w:jc w:val="both"/>
        <w:rPr>
          <w:rFonts w:asciiTheme="majorHAnsi" w:hAnsiTheme="majorHAnsi" w:cstheme="majorHAnsi"/>
          <w:sz w:val="22"/>
          <w:szCs w:val="22"/>
          <w:lang w:val="en-US"/>
        </w:rPr>
      </w:pPr>
    </w:p>
    <w:p w14:paraId="3DD36899" w14:textId="18A830ED" w:rsidR="007666AC" w:rsidRDefault="00D169C8" w:rsidP="005476B3">
      <w:pPr>
        <w:rPr>
          <w:rFonts w:asciiTheme="majorHAnsi" w:hAnsiTheme="majorHAnsi" w:cstheme="majorHAnsi"/>
          <w:b/>
          <w:bCs/>
          <w:sz w:val="22"/>
          <w:szCs w:val="22"/>
        </w:rPr>
      </w:pPr>
      <w:r>
        <w:rPr>
          <w:rFonts w:asciiTheme="majorHAnsi" w:hAnsiTheme="majorHAnsi" w:cstheme="majorHAnsi"/>
          <w:b/>
          <w:bCs/>
          <w:sz w:val="22"/>
          <w:szCs w:val="22"/>
        </w:rPr>
        <w:t>SI allega:</w:t>
      </w:r>
    </w:p>
    <w:p w14:paraId="0769BF41" w14:textId="558C81C8" w:rsidR="00D169C8" w:rsidRDefault="00D169C8" w:rsidP="005476B3">
      <w:pPr>
        <w:rPr>
          <w:rFonts w:asciiTheme="majorHAnsi" w:hAnsiTheme="majorHAnsi" w:cstheme="majorHAnsi"/>
          <w:sz w:val="22"/>
          <w:szCs w:val="22"/>
        </w:rPr>
      </w:pPr>
      <w:r>
        <w:rPr>
          <w:rFonts w:asciiTheme="majorHAnsi" w:hAnsiTheme="majorHAnsi" w:cstheme="majorHAnsi"/>
          <w:sz w:val="22"/>
          <w:szCs w:val="22"/>
        </w:rPr>
        <w:t>- documento d'identità e PDS;</w:t>
      </w:r>
    </w:p>
    <w:p w14:paraId="788ACF87" w14:textId="492F66C9" w:rsidR="007666AC" w:rsidRDefault="00D169C8" w:rsidP="00D169C8">
      <w:pPr>
        <w:rPr>
          <w:rFonts w:asciiTheme="majorHAnsi" w:hAnsiTheme="majorHAnsi" w:cstheme="majorHAnsi"/>
          <w:b/>
          <w:bCs/>
          <w:sz w:val="22"/>
          <w:szCs w:val="22"/>
        </w:rPr>
      </w:pPr>
      <w:r>
        <w:rPr>
          <w:rFonts w:asciiTheme="majorHAnsi" w:hAnsiTheme="majorHAnsi" w:cstheme="majorHAnsi"/>
          <w:sz w:val="22"/>
          <w:szCs w:val="22"/>
        </w:rPr>
        <w:t>- Prove attestanti la sua permanenza in Italia da 10 anni;</w:t>
      </w:r>
    </w:p>
    <w:p w14:paraId="3A86FBEB" w14:textId="7D428BF5" w:rsidR="00A076BC" w:rsidRPr="00A076BC" w:rsidRDefault="00A076BC" w:rsidP="00D169C8">
      <w:pPr>
        <w:rPr>
          <w:rFonts w:asciiTheme="majorHAnsi" w:hAnsiTheme="majorHAnsi" w:cstheme="majorHAnsi"/>
          <w:sz w:val="22"/>
          <w:szCs w:val="22"/>
        </w:rPr>
      </w:pPr>
      <w:r w:rsidRPr="00A076BC">
        <w:rPr>
          <w:rFonts w:asciiTheme="majorHAnsi" w:hAnsiTheme="majorHAnsi" w:cstheme="majorHAnsi"/>
          <w:sz w:val="22"/>
          <w:szCs w:val="22"/>
        </w:rPr>
        <w:t>- nota INPS della revoca;</w:t>
      </w:r>
    </w:p>
    <w:p w14:paraId="771608E8" w14:textId="77777777" w:rsidR="007666AC" w:rsidRPr="00D169C8" w:rsidRDefault="007666AC" w:rsidP="005476B3">
      <w:pPr>
        <w:rPr>
          <w:rFonts w:asciiTheme="majorHAnsi" w:hAnsiTheme="majorHAnsi" w:cstheme="majorHAnsi"/>
          <w:sz w:val="22"/>
          <w:szCs w:val="22"/>
        </w:rPr>
      </w:pPr>
    </w:p>
    <w:p w14:paraId="2998F0FF" w14:textId="0170CB53" w:rsidR="005476B3" w:rsidRPr="00830F98" w:rsidRDefault="00554A6F" w:rsidP="005476B3">
      <w:pPr>
        <w:rPr>
          <w:rFonts w:asciiTheme="majorHAnsi" w:hAnsiTheme="majorHAnsi" w:cstheme="majorHAnsi"/>
          <w:sz w:val="22"/>
          <w:szCs w:val="22"/>
        </w:rPr>
      </w:pPr>
      <w:r>
        <w:rPr>
          <w:rFonts w:asciiTheme="majorHAnsi" w:hAnsiTheme="majorHAnsi" w:cstheme="majorHAnsi"/>
          <w:sz w:val="22"/>
          <w:szCs w:val="22"/>
        </w:rPr>
        <w:t xml:space="preserve">luogo, data </w:t>
      </w:r>
    </w:p>
    <w:p w14:paraId="6B6236F5" w14:textId="77777777" w:rsidR="005476B3" w:rsidRPr="00830F98" w:rsidRDefault="005476B3" w:rsidP="005476B3">
      <w:pPr>
        <w:rPr>
          <w:rFonts w:asciiTheme="majorHAnsi" w:hAnsiTheme="majorHAnsi" w:cstheme="majorHAnsi"/>
          <w:sz w:val="22"/>
          <w:szCs w:val="22"/>
        </w:rPr>
      </w:pPr>
    </w:p>
    <w:p w14:paraId="77AAB69F" w14:textId="77777777" w:rsidR="005476B3" w:rsidRPr="00830F98" w:rsidRDefault="005476B3" w:rsidP="005476B3">
      <w:pPr>
        <w:rPr>
          <w:rFonts w:asciiTheme="majorHAnsi" w:hAnsiTheme="majorHAnsi" w:cstheme="majorHAnsi"/>
          <w:sz w:val="22"/>
          <w:szCs w:val="22"/>
        </w:rPr>
      </w:pPr>
    </w:p>
    <w:p w14:paraId="3C5FFB10" w14:textId="77777777" w:rsidR="00A076BC" w:rsidRDefault="00A076BC" w:rsidP="000E32E5">
      <w:pPr>
        <w:rPr>
          <w:rFonts w:asciiTheme="majorHAnsi" w:hAnsiTheme="majorHAnsi" w:cstheme="majorHAnsi"/>
          <w:i/>
          <w:sz w:val="22"/>
          <w:szCs w:val="22"/>
          <w:u w:val="single"/>
        </w:rPr>
      </w:pPr>
    </w:p>
    <w:p w14:paraId="7493F407" w14:textId="77777777" w:rsidR="00883D86" w:rsidRPr="00830F98" w:rsidRDefault="00883D86">
      <w:pPr>
        <w:pBdr>
          <w:top w:val="nil"/>
          <w:left w:val="nil"/>
          <w:bottom w:val="nil"/>
          <w:right w:val="nil"/>
          <w:between w:val="nil"/>
        </w:pBdr>
        <w:jc w:val="both"/>
        <w:rPr>
          <w:sz w:val="24"/>
          <w:szCs w:val="24"/>
        </w:rPr>
      </w:pPr>
    </w:p>
    <w:sectPr w:rsidR="00883D86" w:rsidRPr="00830F98" w:rsidSect="000E32E5">
      <w:headerReference w:type="default" r:id="rId12"/>
      <w:footerReference w:type="default" r:id="rId13"/>
      <w:type w:val="continuous"/>
      <w:pgSz w:w="11906" w:h="16838"/>
      <w:pgMar w:top="360" w:right="746" w:bottom="360" w:left="900" w:header="345" w:footer="2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1782" w14:textId="77777777" w:rsidR="00306829" w:rsidRDefault="00306829">
      <w:r>
        <w:separator/>
      </w:r>
    </w:p>
  </w:endnote>
  <w:endnote w:type="continuationSeparator" w:id="0">
    <w:p w14:paraId="0F829154" w14:textId="77777777" w:rsidR="00306829" w:rsidRDefault="0030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5FEB" w14:textId="4507FAB1" w:rsidR="00883D86" w:rsidRDefault="00883D86">
    <w:pPr>
      <w:pBdr>
        <w:top w:val="nil"/>
        <w:left w:val="nil"/>
        <w:bottom w:val="nil"/>
        <w:right w:val="nil"/>
        <w:between w:val="nil"/>
      </w:pBdr>
      <w:rPr>
        <w:rFonts w:ascii="Garamond" w:eastAsia="Garamond" w:hAnsi="Garamond" w:cs="Garamond"/>
        <w:color w:val="000000"/>
        <w:sz w:val="14"/>
        <w:szCs w:val="14"/>
      </w:rPr>
    </w:pPr>
  </w:p>
  <w:p w14:paraId="46E09E2D" w14:textId="77777777" w:rsidR="00883D86" w:rsidRDefault="00EC1BCD">
    <w:pPr>
      <w:pBdr>
        <w:top w:val="nil"/>
        <w:left w:val="nil"/>
        <w:bottom w:val="nil"/>
        <w:right w:val="nil"/>
        <w:between w:val="nil"/>
      </w:pBdr>
      <w:rPr>
        <w:rFonts w:ascii="Garamond" w:eastAsia="Garamond" w:hAnsi="Garamond" w:cs="Garamond"/>
        <w:color w:val="000000"/>
        <w:sz w:val="14"/>
        <w:szCs w:val="14"/>
      </w:rPr>
    </w:pPr>
    <w:r>
      <w:rPr>
        <w:rFonts w:ascii="Garamond" w:eastAsia="Garamond" w:hAnsi="Garamond" w:cs="Garamond"/>
        <w:color w:val="000000"/>
        <w:sz w:val="14"/>
        <w:szCs w:val="14"/>
      </w:rPr>
      <w:t xml:space="preserve"> </w:t>
    </w:r>
  </w:p>
  <w:p w14:paraId="3220FC17" w14:textId="77777777" w:rsidR="00883D86" w:rsidRDefault="00883D86">
    <w:pPr>
      <w:pBdr>
        <w:top w:val="nil"/>
        <w:left w:val="nil"/>
        <w:bottom w:val="nil"/>
        <w:right w:val="nil"/>
        <w:between w:val="nil"/>
      </w:pBdr>
      <w:rPr>
        <w:rFonts w:ascii="Garamond" w:eastAsia="Garamond" w:hAnsi="Garamond" w:cs="Garamond"/>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A9AC" w14:textId="77777777" w:rsidR="00306829" w:rsidRDefault="00306829">
      <w:r>
        <w:separator/>
      </w:r>
    </w:p>
  </w:footnote>
  <w:footnote w:type="continuationSeparator" w:id="0">
    <w:p w14:paraId="5A63214F" w14:textId="77777777" w:rsidR="00306829" w:rsidRDefault="00306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1CE4" w14:textId="58149AE3" w:rsidR="00883D86" w:rsidRDefault="00EC1BCD">
    <w:pPr>
      <w:pBdr>
        <w:top w:val="nil"/>
        <w:left w:val="nil"/>
        <w:bottom w:val="nil"/>
        <w:right w:val="nil"/>
        <w:between w:val="nil"/>
      </w:pBdr>
      <w:tabs>
        <w:tab w:val="center" w:pos="4819"/>
        <w:tab w:val="right" w:pos="9638"/>
      </w:tabs>
      <w:rPr>
        <w:color w:val="000000"/>
        <w:sz w:val="24"/>
        <w:szCs w:val="24"/>
      </w:rPr>
    </w:pPr>
    <w:r>
      <w:rPr>
        <w:noProof/>
      </w:rPr>
      <mc:AlternateContent>
        <mc:Choice Requires="wpg">
          <w:drawing>
            <wp:anchor distT="0" distB="0" distL="114300" distR="114300" simplePos="0" relativeHeight="251659264" behindDoc="0" locked="0" layoutInCell="1" hidden="0" allowOverlap="1" wp14:anchorId="1D19BC60" wp14:editId="7F5C7AA0">
              <wp:simplePos x="0" y="0"/>
              <wp:positionH relativeFrom="column">
                <wp:posOffset>12701</wp:posOffset>
              </wp:positionH>
              <wp:positionV relativeFrom="paragraph">
                <wp:posOffset>0</wp:posOffset>
              </wp:positionV>
              <wp:extent cx="6858000" cy="294640"/>
              <wp:effectExtent l="0" t="0" r="0" b="0"/>
              <wp:wrapNone/>
              <wp:docPr id="2" name="Gruppo 2"/>
              <wp:cNvGraphicFramePr/>
              <a:graphic xmlns:a="http://schemas.openxmlformats.org/drawingml/2006/main">
                <a:graphicData uri="http://schemas.microsoft.com/office/word/2010/wordprocessingGroup">
                  <wpg:wgp>
                    <wpg:cNvGrpSpPr/>
                    <wpg:grpSpPr>
                      <a:xfrm>
                        <a:off x="0" y="0"/>
                        <a:ext cx="6858000" cy="294640"/>
                        <a:chOff x="1917000" y="3632680"/>
                        <a:chExt cx="6858000" cy="294640"/>
                      </a:xfrm>
                    </wpg:grpSpPr>
                    <wpg:grpSp>
                      <wpg:cNvPr id="1" name="Gruppo 1"/>
                      <wpg:cNvGrpSpPr/>
                      <wpg:grpSpPr>
                        <a:xfrm>
                          <a:off x="1917000" y="3632680"/>
                          <a:ext cx="6858000" cy="294640"/>
                          <a:chOff x="540" y="1876"/>
                          <a:chExt cx="10800" cy="464"/>
                        </a:xfrm>
                      </wpg:grpSpPr>
                      <wps:wsp>
                        <wps:cNvPr id="4" name="Rettangolo 4"/>
                        <wps:cNvSpPr/>
                        <wps:spPr>
                          <a:xfrm>
                            <a:off x="540" y="1876"/>
                            <a:ext cx="10800" cy="450"/>
                          </a:xfrm>
                          <a:prstGeom prst="rect">
                            <a:avLst/>
                          </a:prstGeom>
                          <a:noFill/>
                          <a:ln>
                            <a:noFill/>
                          </a:ln>
                        </wps:spPr>
                        <wps:txbx>
                          <w:txbxContent>
                            <w:p w14:paraId="749AB8CB" w14:textId="77777777" w:rsidR="00883D86" w:rsidRDefault="00883D86">
                              <w:pPr>
                                <w:textDirection w:val="btLr"/>
                              </w:pPr>
                            </w:p>
                          </w:txbxContent>
                        </wps:txbx>
                        <wps:bodyPr spcFirstLastPara="1" wrap="square" lIns="91425" tIns="91425" rIns="91425" bIns="91425" anchor="ctr" anchorCtr="0">
                          <a:noAutofit/>
                        </wps:bodyPr>
                      </wps:wsp>
                      <wps:wsp>
                        <wps:cNvPr id="5" name="Rettangolo 5"/>
                        <wps:cNvSpPr/>
                        <wps:spPr>
                          <a:xfrm>
                            <a:off x="540" y="1876"/>
                            <a:ext cx="10800" cy="464"/>
                          </a:xfrm>
                          <a:prstGeom prst="rect">
                            <a:avLst/>
                          </a:prstGeom>
                          <a:noFill/>
                          <a:ln>
                            <a:noFill/>
                          </a:ln>
                        </wps:spPr>
                        <wps:txbx>
                          <w:txbxContent>
                            <w:p w14:paraId="794E687D" w14:textId="77777777" w:rsidR="00883D86" w:rsidRDefault="00883D86">
                              <w:pPr>
                                <w:textDirection w:val="btLr"/>
                              </w:pPr>
                            </w:p>
                          </w:txbxContent>
                        </wps:txbx>
                        <wps:bodyPr spcFirstLastPara="1" wrap="square" lIns="91425" tIns="91425" rIns="91425" bIns="91425" anchor="ctr" anchorCtr="0">
                          <a:noAutofit/>
                        </wps:bodyPr>
                      </wps:wsp>
                      <wps:wsp>
                        <wps:cNvPr id="6" name="Connettore 2 6"/>
                        <wps:cNvCnPr/>
                        <wps:spPr>
                          <a:xfrm>
                            <a:off x="540" y="1988"/>
                            <a:ext cx="10252" cy="1"/>
                          </a:xfrm>
                          <a:prstGeom prst="straightConnector1">
                            <a:avLst/>
                          </a:prstGeom>
                          <a:noFill/>
                          <a:ln w="9525" cap="flat" cmpd="sng">
                            <a:solidFill>
                              <a:srgbClr val="000000"/>
                            </a:solidFill>
                            <a:prstDash val="solid"/>
                            <a:miter lim="800000"/>
                            <a:headEnd type="none" w="med" len="med"/>
                            <a:tailEnd type="none" w="med" len="med"/>
                          </a:ln>
                        </wps:spPr>
                        <wps:bodyPr/>
                      </wps:wsp>
                    </wpg:grpSp>
                  </wpg:wgp>
                </a:graphicData>
              </a:graphic>
            </wp:anchor>
          </w:drawing>
        </mc:Choice>
        <mc:Fallback>
          <w:pict>
            <v:group w14:anchorId="1D19BC60" id="Gruppo 2" o:spid="_x0000_s1026" style="position:absolute;margin-left:1pt;margin-top:0;width:540pt;height:23.2pt;z-index:251659264" coordorigin="19170,36326" coordsize="68580,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">
              <v:group id="Gruppo 1" o:spid="_x0000_s1027" style="position:absolute;left:19170;top:36326;width:68580;height:2947" coordorigin="540,1876" coordsize="1080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4" o:spid="_x0000_s1028" style="position:absolute;left:540;top:1876;width:1080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49AB8CB" w14:textId="77777777" w:rsidR="00883D86" w:rsidRDefault="00883D86">
                        <w:pPr>
                          <w:textDirection w:val="btLr"/>
                        </w:pPr>
                      </w:p>
                    </w:txbxContent>
                  </v:textbox>
                </v:rect>
                <v:rect id="Rettangolo 5" o:spid="_x0000_s1029" style="position:absolute;left:540;top:1876;width:10800;height: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94E687D" w14:textId="77777777" w:rsidR="00883D86" w:rsidRDefault="00883D86">
                        <w:pPr>
                          <w:textDirection w:val="btLr"/>
                        </w:pPr>
                      </w:p>
                    </w:txbxContent>
                  </v:textbox>
                </v:rect>
                <v:shapetype id="_x0000_t32" coordsize="21600,21600" o:spt="32" o:oned="t" path="m,l21600,21600e" filled="f">
                  <v:path arrowok="t" fillok="f" o:connecttype="none"/>
                  <o:lock v:ext="edit" shapetype="t"/>
                </v:shapetype>
                <v:shape id="Connettore 2 6" o:spid="_x0000_s1030" type="#_x0000_t32" style="position:absolute;left:540;top:1988;width:1025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">
                  <v:stroke joinstyle="miter"/>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FAA"/>
    <w:multiLevelType w:val="multilevel"/>
    <w:tmpl w:val="9B581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61636"/>
    <w:multiLevelType w:val="multilevel"/>
    <w:tmpl w:val="A23C6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E32DDB"/>
    <w:multiLevelType w:val="multilevel"/>
    <w:tmpl w:val="B01CA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B2759C"/>
    <w:multiLevelType w:val="multilevel"/>
    <w:tmpl w:val="6428E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096909"/>
    <w:multiLevelType w:val="multilevel"/>
    <w:tmpl w:val="82A0D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855373"/>
    <w:multiLevelType w:val="multilevel"/>
    <w:tmpl w:val="34F4C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25645E"/>
    <w:multiLevelType w:val="multilevel"/>
    <w:tmpl w:val="7A208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2907058">
    <w:abstractNumId w:val="5"/>
  </w:num>
  <w:num w:numId="2" w16cid:durableId="146557374">
    <w:abstractNumId w:val="1"/>
  </w:num>
  <w:num w:numId="3" w16cid:durableId="936861742">
    <w:abstractNumId w:val="3"/>
  </w:num>
  <w:num w:numId="4" w16cid:durableId="897327099">
    <w:abstractNumId w:val="6"/>
  </w:num>
  <w:num w:numId="5" w16cid:durableId="128059559">
    <w:abstractNumId w:val="2"/>
  </w:num>
  <w:num w:numId="6" w16cid:durableId="2105417474">
    <w:abstractNumId w:val="0"/>
  </w:num>
  <w:num w:numId="7" w16cid:durableId="1797866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86"/>
    <w:rsid w:val="000E32E5"/>
    <w:rsid w:val="00154BDB"/>
    <w:rsid w:val="00157803"/>
    <w:rsid w:val="002E699D"/>
    <w:rsid w:val="00306829"/>
    <w:rsid w:val="00437CAB"/>
    <w:rsid w:val="004C26CF"/>
    <w:rsid w:val="00546CC6"/>
    <w:rsid w:val="005476B3"/>
    <w:rsid w:val="00554A6F"/>
    <w:rsid w:val="00622A1A"/>
    <w:rsid w:val="00651870"/>
    <w:rsid w:val="006E6322"/>
    <w:rsid w:val="00730544"/>
    <w:rsid w:val="007666AC"/>
    <w:rsid w:val="00830F98"/>
    <w:rsid w:val="00883D86"/>
    <w:rsid w:val="00967CCC"/>
    <w:rsid w:val="009B1412"/>
    <w:rsid w:val="00A076BC"/>
    <w:rsid w:val="00BD3FD5"/>
    <w:rsid w:val="00D169C8"/>
    <w:rsid w:val="00E142A4"/>
    <w:rsid w:val="00EC1BCD"/>
    <w:rsid w:val="00F06B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38648"/>
  <w15:docId w15:val="{BC0DDE49-98D3-43FD-9582-79496B3B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9B1412"/>
    <w:pPr>
      <w:tabs>
        <w:tab w:val="center" w:pos="4819"/>
        <w:tab w:val="right" w:pos="9638"/>
      </w:tabs>
    </w:pPr>
  </w:style>
  <w:style w:type="character" w:customStyle="1" w:styleId="IntestazioneCarattere">
    <w:name w:val="Intestazione Carattere"/>
    <w:basedOn w:val="Carpredefinitoparagrafo"/>
    <w:link w:val="Intestazione"/>
    <w:uiPriority w:val="99"/>
    <w:rsid w:val="009B1412"/>
  </w:style>
  <w:style w:type="paragraph" w:styleId="Pidipagina">
    <w:name w:val="footer"/>
    <w:basedOn w:val="Normale"/>
    <w:link w:val="PidipaginaCarattere"/>
    <w:uiPriority w:val="99"/>
    <w:unhideWhenUsed/>
    <w:rsid w:val="009B1412"/>
    <w:pPr>
      <w:tabs>
        <w:tab w:val="center" w:pos="4819"/>
        <w:tab w:val="right" w:pos="9638"/>
      </w:tabs>
    </w:pPr>
  </w:style>
  <w:style w:type="character" w:customStyle="1" w:styleId="PidipaginaCarattere">
    <w:name w:val="Piè di pagina Carattere"/>
    <w:basedOn w:val="Carpredefinitoparagrafo"/>
    <w:link w:val="Pidipagina"/>
    <w:uiPriority w:val="99"/>
    <w:rsid w:val="009B1412"/>
  </w:style>
  <w:style w:type="character" w:styleId="Collegamentoipertestuale">
    <w:name w:val="Hyperlink"/>
    <w:basedOn w:val="Carpredefinitoparagrafo"/>
    <w:uiPriority w:val="99"/>
    <w:unhideWhenUsed/>
    <w:rsid w:val="009B1412"/>
    <w:rPr>
      <w:color w:val="0000FF" w:themeColor="hyperlink"/>
      <w:u w:val="single"/>
    </w:rPr>
  </w:style>
  <w:style w:type="character" w:styleId="Menzionenonrisolta">
    <w:name w:val="Unresolved Mention"/>
    <w:basedOn w:val="Carpredefinitoparagrafo"/>
    <w:uiPriority w:val="99"/>
    <w:semiHidden/>
    <w:unhideWhenUsed/>
    <w:rsid w:val="009B1412"/>
    <w:rPr>
      <w:color w:val="605E5C"/>
      <w:shd w:val="clear" w:color="auto" w:fill="E1DFDD"/>
    </w:rPr>
  </w:style>
  <w:style w:type="paragraph" w:styleId="NormaleWeb">
    <w:name w:val="Normal (Web)"/>
    <w:basedOn w:val="Normale"/>
    <w:uiPriority w:val="99"/>
    <w:semiHidden/>
    <w:unhideWhenUsed/>
    <w:rsid w:val="00830F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048">
      <w:bodyDiv w:val="1"/>
      <w:marLeft w:val="0"/>
      <w:marRight w:val="0"/>
      <w:marTop w:val="0"/>
      <w:marBottom w:val="0"/>
      <w:divBdr>
        <w:top w:val="none" w:sz="0" w:space="0" w:color="auto"/>
        <w:left w:val="none" w:sz="0" w:space="0" w:color="auto"/>
        <w:bottom w:val="none" w:sz="0" w:space="0" w:color="auto"/>
        <w:right w:val="none" w:sz="0" w:space="0" w:color="auto"/>
      </w:divBdr>
      <w:divsChild>
        <w:div w:id="425731926">
          <w:blockQuote w:val="1"/>
          <w:marLeft w:val="0"/>
          <w:marRight w:val="0"/>
          <w:marTop w:val="105"/>
          <w:marBottom w:val="150"/>
          <w:divBdr>
            <w:top w:val="none" w:sz="0" w:space="0" w:color="auto"/>
            <w:left w:val="none" w:sz="0" w:space="0" w:color="auto"/>
            <w:bottom w:val="none" w:sz="0" w:space="0" w:color="auto"/>
            <w:right w:val="none" w:sz="0" w:space="0" w:color="auto"/>
          </w:divBdr>
        </w:div>
      </w:divsChild>
    </w:div>
    <w:div w:id="988944035">
      <w:bodyDiv w:val="1"/>
      <w:marLeft w:val="0"/>
      <w:marRight w:val="0"/>
      <w:marTop w:val="0"/>
      <w:marBottom w:val="0"/>
      <w:divBdr>
        <w:top w:val="none" w:sz="0" w:space="0" w:color="auto"/>
        <w:left w:val="none" w:sz="0" w:space="0" w:color="auto"/>
        <w:bottom w:val="none" w:sz="0" w:space="0" w:color="auto"/>
        <w:right w:val="none" w:sz="0" w:space="0" w:color="auto"/>
      </w:divBdr>
    </w:div>
    <w:div w:id="1060519589">
      <w:bodyDiv w:val="1"/>
      <w:marLeft w:val="0"/>
      <w:marRight w:val="0"/>
      <w:marTop w:val="0"/>
      <w:marBottom w:val="0"/>
      <w:divBdr>
        <w:top w:val="none" w:sz="0" w:space="0" w:color="auto"/>
        <w:left w:val="none" w:sz="0" w:space="0" w:color="auto"/>
        <w:bottom w:val="none" w:sz="0" w:space="0" w:color="auto"/>
        <w:right w:val="none" w:sz="0" w:space="0" w:color="auto"/>
      </w:divBdr>
      <w:divsChild>
        <w:div w:id="443430203">
          <w:blockQuote w:val="1"/>
          <w:marLeft w:val="0"/>
          <w:marRight w:val="0"/>
          <w:marTop w:val="105"/>
          <w:marBottom w:val="150"/>
          <w:divBdr>
            <w:top w:val="none" w:sz="0" w:space="0" w:color="auto"/>
            <w:left w:val="none" w:sz="0" w:space="0" w:color="auto"/>
            <w:bottom w:val="none" w:sz="0" w:space="0" w:color="auto"/>
            <w:right w:val="none" w:sz="0" w:space="0" w:color="auto"/>
          </w:divBdr>
        </w:div>
      </w:divsChild>
    </w:div>
    <w:div w:id="1135025214">
      <w:bodyDiv w:val="1"/>
      <w:marLeft w:val="0"/>
      <w:marRight w:val="0"/>
      <w:marTop w:val="0"/>
      <w:marBottom w:val="0"/>
      <w:divBdr>
        <w:top w:val="none" w:sz="0" w:space="0" w:color="auto"/>
        <w:left w:val="none" w:sz="0" w:space="0" w:color="auto"/>
        <w:bottom w:val="none" w:sz="0" w:space="0" w:color="auto"/>
        <w:right w:val="none" w:sz="0" w:space="0" w:color="auto"/>
      </w:divBdr>
    </w:div>
    <w:div w:id="162865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voro.gov.it/redditodicittadinanza/Documenti-norme/Documents/Nota-UL-14-aprile-2020-RDC-Requisito-Residenza.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dditodicittadinanza.gov.it/docs/SR180_Domanda_RdC_versione_INP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voro.gov.it/redditodicittadinanza/Documenti-norme/Documents/Nota-UL-14-aprile-2020-RDC-Requisito-Residenz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voro.gov.it/redditodicittadinanza/Documenti-norme/Documents/Nota-1319-del-19-02-2020.pdf" TargetMode="External"/><Relationship Id="rId4" Type="http://schemas.openxmlformats.org/officeDocument/2006/relationships/webSettings" Target="webSettings.xml"/><Relationship Id="rId9" Type="http://schemas.openxmlformats.org/officeDocument/2006/relationships/hyperlink" Target="https://www.lavoro.gov.it/redditodicittadinanza/Documenti-norme/Documents/Nota-1319-del-19-02-20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6069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Alessio Malinconico</dc:creator>
  <cp:lastModifiedBy>Francesca Falcini</cp:lastModifiedBy>
  <cp:revision>3</cp:revision>
  <cp:lastPrinted>2021-12-08T11:34:00Z</cp:lastPrinted>
  <dcterms:created xsi:type="dcterms:W3CDTF">2022-01-03T19:01:00Z</dcterms:created>
  <dcterms:modified xsi:type="dcterms:W3CDTF">2023-02-17T16:40:00Z</dcterms:modified>
</cp:coreProperties>
</file>